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Численность получателей пенсий в регионе возросла до 835 тысяч </w:t>
      </w:r>
    </w:p>
    <w:p>
      <w:pPr>
        <w:ind w:firstLine="567"/>
        <w:jc w:val="both"/>
        <w:rPr>
          <w:b/>
          <w:sz w:val="28"/>
          <w:szCs w:val="28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В Новосибирской области количество получателей пенсии достигло 835 тысяч человек.</w:t>
      </w:r>
    </w:p>
    <w:p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 сегодняшний день  Отделение ПФР по Новосибирской области обеспечивает выплаты 835-ти тысячам получателей пенсии. С начала текущего года Отделением ПФР направлено уже около 76 миллиардов рублей на выплаты данной категории граждан (пенсии, ежемесячные денежные выплаты ветеранам и инвалидам и т.д.).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Напомним, что с прошлого года изменился возраст выхода на страховую пенсию по старости (65 лет для мужчин и 60 для женщин). Однако для граждан, которые в 2019-2020 </w:t>
      </w:r>
      <w:proofErr w:type="spellStart"/>
      <w:r>
        <w:rPr>
          <w:sz w:val="26"/>
          <w:szCs w:val="26"/>
        </w:rPr>
        <w:t>г.г</w:t>
      </w:r>
      <w:proofErr w:type="spellEnd"/>
      <w:r>
        <w:rPr>
          <w:sz w:val="26"/>
          <w:szCs w:val="26"/>
        </w:rPr>
        <w:t>. достигают прежнего пенсионного возраста, предусмотрены льготные условия установления страховой пенсии по старости. Они могут оформить пенсию на полгода раньше достижения нового пенсионного возраста. Так в первом полугодии 2020 года пенсии назначаются (назначались) мужчинам в 60,5 лет (рожденным во втором полугодии 1959 года) и женщинам в 55,5 лет (второго полугодия 1964 года рождения).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Назначаются также и досрочные пенсии - по профессиональным и социальным мотивам, а также за  большой стаж: мужчинам со страховым стажем 42 года и женщинам со стажем 37 лет.</w:t>
      </w:r>
    </w:p>
    <w:p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proofErr w:type="gramStart"/>
      <w:r>
        <w:rPr>
          <w:sz w:val="26"/>
          <w:szCs w:val="26"/>
        </w:rPr>
        <w:t xml:space="preserve">Устанавливаются сегодня пенсии и тем гражданам, кто достиг пенсионного возраста в прошлом году, но по каким-либо причинам не обратился в органы ПФР за установлением пенсии, а также тем, </w:t>
      </w:r>
      <w:r>
        <w:rPr>
          <w:color w:val="000000"/>
          <w:sz w:val="26"/>
          <w:szCs w:val="26"/>
        </w:rPr>
        <w:t>кто обратился за установлением пенсии в прошлом году, но пенсия ему не была установлена в связи с несоблюдением остальных необходимых условий, например, не хватило страхового стажа либо пенсионных коэффициентов.</w:t>
      </w:r>
      <w:proofErr w:type="gramEnd"/>
      <w:r>
        <w:rPr>
          <w:color w:val="000000"/>
          <w:sz w:val="26"/>
          <w:szCs w:val="26"/>
        </w:rPr>
        <w:t xml:space="preserve"> Они их приобрели (например, доработали необходимый стаж), соответственно приобрели и право на страховую пенсию. </w:t>
      </w:r>
    </w:p>
    <w:p>
      <w:pPr>
        <w:pStyle w:val="af6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полном объеме устанавливаются и пенсии по инвалидности лицам, потерявшим трудоспособность. Эти пенсии назначаются независимо от возраста при установлении группы инвалидности.</w:t>
      </w:r>
    </w:p>
    <w:p>
      <w:pPr>
        <w:pStyle w:val="af6"/>
        <w:ind w:firstLine="567"/>
        <w:jc w:val="both"/>
        <w:rPr>
          <w:sz w:val="16"/>
          <w:szCs w:val="16"/>
        </w:rPr>
      </w:pPr>
    </w:p>
    <w:p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Всего с начала 2020 года специалистами ПФР нашего региона  назначено свыше 16 тысяч пенсий, из них более 14 тысяч – страховых. Остальным обратившимся гражданам установлены социальные пенсии либо пенсии по государственному пенсионному обеспечению.</w:t>
      </w:r>
      <w:r>
        <w:rPr>
          <w:sz w:val="26"/>
          <w:szCs w:val="26"/>
        </w:rPr>
        <w:t xml:space="preserve"> </w:t>
      </w:r>
    </w:p>
    <w:p>
      <w:pPr>
        <w:pStyle w:val="af6"/>
        <w:ind w:firstLine="567"/>
        <w:jc w:val="both"/>
        <w:rPr>
          <w:i/>
          <w:sz w:val="26"/>
          <w:szCs w:val="2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>
      <w:pPr>
        <w:pStyle w:val="af6"/>
        <w:ind w:firstLine="567"/>
        <w:jc w:val="both"/>
      </w:pPr>
      <w:r>
        <w:rPr>
          <w:sz w:val="26"/>
          <w:szCs w:val="26"/>
        </w:rPr>
        <w:t xml:space="preserve">   </w:t>
      </w:r>
      <w:bookmarkStart w:id="0" w:name="_GoBack"/>
      <w:bookmarkEnd w:id="0"/>
    </w:p>
    <w:sectPr>
      <w:pgSz w:w="11906" w:h="16838"/>
      <w:pgMar w:top="794" w:right="851" w:bottom="62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7B596-1BFC-42A4-9D9D-59BDFFDFC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ШУШКАНОВА ТАТЬЯНА ЛЕОНИДОВНА</cp:lastModifiedBy>
  <cp:revision>105</cp:revision>
  <cp:lastPrinted>2020-05-29T05:33:00Z</cp:lastPrinted>
  <dcterms:created xsi:type="dcterms:W3CDTF">2020-03-26T07:05:00Z</dcterms:created>
  <dcterms:modified xsi:type="dcterms:W3CDTF">2020-06-18T04:14:00Z</dcterms:modified>
</cp:coreProperties>
</file>