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426"/>
        <w:jc w:val="both"/>
      </w:pPr>
    </w:p>
    <w:p>
      <w:pPr>
        <w:jc w:val="both"/>
        <w:rPr>
          <w:sz w:val="26"/>
          <w:szCs w:val="26"/>
        </w:rPr>
      </w:pPr>
      <w:r>
        <w:rPr>
          <w:sz w:val="26"/>
          <w:szCs w:val="26"/>
        </w:rPr>
        <w:t>В органы Пенсионного фонда поступает много</w:t>
      </w:r>
      <w:r>
        <w:rPr>
          <w:sz w:val="26"/>
          <w:szCs w:val="26"/>
        </w:rPr>
        <w:t xml:space="preserve"> вопросов, связанных со сроками выхода на пенсию, в том числе и д</w:t>
      </w:r>
      <w:r>
        <w:rPr>
          <w:sz w:val="26"/>
          <w:szCs w:val="26"/>
        </w:rPr>
        <w:t xml:space="preserve">осрочного. </w:t>
      </w:r>
      <w:r>
        <w:rPr>
          <w:sz w:val="26"/>
          <w:szCs w:val="26"/>
        </w:rPr>
        <w:t>Вот один из таких вопросов:</w:t>
      </w:r>
    </w:p>
    <w:p>
      <w:pPr>
        <w:ind w:firstLine="426"/>
        <w:jc w:val="both"/>
        <w:rPr>
          <w:sz w:val="26"/>
          <w:szCs w:val="26"/>
        </w:rPr>
      </w:pPr>
      <w:bookmarkStart w:id="0" w:name="_GoBack"/>
      <w:bookmarkEnd w:id="0"/>
    </w:p>
    <w:p>
      <w:pPr>
        <w:ind w:firstLine="426"/>
        <w:jc w:val="both"/>
        <w:rPr>
          <w:rFonts w:ascii="Liberation Serif" w:hAnsi="Liberation Serif"/>
          <w:sz w:val="26"/>
          <w:szCs w:val="26"/>
        </w:rPr>
      </w:pPr>
      <w:hyperlink r:id="rId5" w:anchor="Par0" w:history="1">
        <w:r>
          <w:rPr>
            <w:rStyle w:val="a3"/>
            <w:b/>
            <w:bCs/>
            <w:i/>
            <w:iCs/>
            <w:color w:val="000000"/>
            <w:sz w:val="26"/>
            <w:szCs w:val="26"/>
            <w:lang w:eastAsia="ru-RU"/>
          </w:rPr>
          <w:t>- Я мать ребенка-инвалида с детства, получаю компенсационную выплату по уходу. В марте мне исполнится 50 лет. Что делать?</w:t>
        </w:r>
      </w:hyperlink>
    </w:p>
    <w:p>
      <w:pPr>
        <w:jc w:val="both"/>
        <w:rPr>
          <w:sz w:val="16"/>
          <w:szCs w:val="16"/>
        </w:rPr>
      </w:pPr>
    </w:p>
    <w:p>
      <w:pPr>
        <w:jc w:val="both"/>
        <w:rPr>
          <w:color w:val="000000"/>
          <w:sz w:val="26"/>
          <w:szCs w:val="26"/>
        </w:rPr>
      </w:pPr>
      <w:r>
        <w:rPr>
          <w:color w:val="000000"/>
          <w:sz w:val="28"/>
          <w:szCs w:val="28"/>
        </w:rPr>
        <w:tab/>
      </w:r>
      <w:r>
        <w:rPr>
          <w:color w:val="000000"/>
          <w:sz w:val="26"/>
          <w:szCs w:val="26"/>
        </w:rPr>
        <w:t xml:space="preserve">Действующим законодательством предусмотрено право одному из родителей инвалида с детства, воспитавшему его до достижения возраста восьми лет, на назначение страховой пенсии по старости досрочно, то есть ранее достижения общеустановленного пенсионного возраста. Это возможно при наличии определенной величины суммы пенсионных коэффициентов (в 2020 году - 18,6) и страхового стажа не менее 15 лет для женщин (для мужчин 20 лет). К сведению: период ухода за инвалидом с детства включается в страховой стаж одного из родителей (отца или матери) в целях назначения страховой пенсии, если этому периоду предшествовали и (или) за ним следовали периоды работы. </w:t>
      </w:r>
      <w:r>
        <w:rPr>
          <w:bCs/>
          <w:iCs/>
          <w:color w:val="000000"/>
          <w:sz w:val="26"/>
          <w:szCs w:val="26"/>
          <w:lang w:eastAsia="ru-RU"/>
        </w:rPr>
        <w:t xml:space="preserve">Кроме этого, за данный период будут начислены дополнительные индивидуальные пенсионные коэффициенты, что повлияет на размер пенсии. </w:t>
      </w:r>
      <w:r>
        <w:rPr>
          <w:color w:val="000000"/>
          <w:sz w:val="26"/>
          <w:szCs w:val="26"/>
        </w:rPr>
        <w:t xml:space="preserve">Еще одно важное условие - достижение возраста 50 лет для женщины (для мужчин - 55 лет).  </w:t>
      </w:r>
    </w:p>
    <w:p>
      <w:pPr>
        <w:jc w:val="both"/>
        <w:rPr>
          <w:sz w:val="26"/>
          <w:szCs w:val="26"/>
        </w:rPr>
      </w:pPr>
      <w:r>
        <w:rPr>
          <w:color w:val="000000"/>
          <w:sz w:val="26"/>
          <w:szCs w:val="26"/>
        </w:rPr>
        <w:t xml:space="preserve">          </w:t>
      </w:r>
      <w:r>
        <w:rPr>
          <w:color w:val="000000"/>
          <w:sz w:val="26"/>
          <w:szCs w:val="26"/>
        </w:rPr>
        <w:tab/>
        <w:t xml:space="preserve">В целях оценки Ваших пенсионных прав Вы можете уже сейчас обратиться в любой территориальный орган ПФР для определения права на назначение страховой пенсии по старости. Если сумма страховой пенсии по старости с установленной к ней фиксированной выплаты будут выше, чем ежемесячные выплаты по уходу (12 000 рублей), то Вам выгодно будет подать заявление о назначении страховой пенсии по старости, если меньше, то Вы вправе отказаться от установления пенсии и получать далее ежемесячную выплату по уходу. В этом случае в дальнейшем при установлении пенсии к ней будут начислены дополнительные коэффициенты (на них будет умножена страховая часть и «базовая»). </w:t>
      </w:r>
    </w:p>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3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064PON~1\AppData\Local\Temp\notesE1EF34\&#1042;&#1054;&#1055;&#1056;&#1054;&#1057;&#1067;%20&#1076;&#1083;&#1103;%20&#1057;&#1052;&#1048;%20&#1080;&#1085;&#1090;&#1077;&#1088;&#1085;-&#1082;&#1086;&#1085;&#1092;&#1077;&#1088;.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290</Words>
  <Characters>1657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Поломошная Наталья Андреевна</dc:creator>
  <cp:lastModifiedBy>Поломошная Наталья Андреевна</cp:lastModifiedBy>
  <cp:revision>3</cp:revision>
  <dcterms:created xsi:type="dcterms:W3CDTF">2020-04-23T05:13:00Z</dcterms:created>
  <dcterms:modified xsi:type="dcterms:W3CDTF">2020-04-27T02:28:00Z</dcterms:modified>
</cp:coreProperties>
</file>