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Новосибирские работодатели до 30 июня должны уведомить своих сотрудников о праве выбора формата трудовой книжки</w:t>
      </w:r>
    </w:p>
    <w:p>
      <w:pPr>
        <w:ind w:firstLine="567"/>
        <w:jc w:val="both"/>
        <w:rPr>
          <w:b/>
          <w:sz w:val="12"/>
          <w:szCs w:val="12"/>
        </w:rPr>
      </w:pPr>
    </w:p>
    <w:p>
      <w:pPr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Меньше месяца осталось у новосибирских работодателей, чтобы проинформировать своих сотрудников о праве сделать выбор в пользу ведения трудовой книжки в электронном виде, либо сохранения ее бумажной версии. </w:t>
      </w:r>
    </w:p>
    <w:p>
      <w:pPr>
        <w:ind w:firstLine="567"/>
        <w:jc w:val="both"/>
        <w:rPr>
          <w:b/>
          <w:i/>
          <w:sz w:val="16"/>
          <w:szCs w:val="16"/>
          <w:lang w:eastAsia="ru-RU"/>
        </w:rPr>
      </w:pP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Напомним, что до конца декабря 2020 года гражданину нужно будет подать заявление работодателю в произвольной форме о ведении трудовой книжки в электронном виде или о сохранении бумажной версии. О праве сделать такой выбор работодатели обязаны будут уведомить в письменной форме каждого работника до 30 июня 2020 года включительно. Тем, кто выберет электронный формат, бумажную трудовую книжку с записью о подаче соответствующего заявления работодатель обязан выдать на руки. Ее необходимо сохранять, поскольку она является источником сведений о трудовой деятельности до 2020 года. В электронной версии фиксируются данные, начиная с 2020 года.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У граждан, которые впервые устроятся на работу с 2021 года, сведения о периодах работы будут вестись только в электронном виде.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Также напоминаем, что с 1 апреля 2020 года за работодателями закреплена обязанность </w:t>
      </w:r>
      <w:proofErr w:type="gramStart"/>
      <w:r>
        <w:rPr>
          <w:sz w:val="26"/>
          <w:szCs w:val="26"/>
        </w:rPr>
        <w:t>предоставлять</w:t>
      </w:r>
      <w:proofErr w:type="gramEnd"/>
      <w:r>
        <w:rPr>
          <w:sz w:val="26"/>
          <w:szCs w:val="26"/>
        </w:rPr>
        <w:t xml:space="preserve"> в ПФР сведения по форме СЗВ-ТД о приеме и увольнении сотрудников в течение следующего рабочего дня после дня издания соответствующего приказа или распоряжения. Это необходимо для более оперативного назначения органами занятости населения пособий гражданам, потерявшим работу, а также дополнительных выплат им на несовершеннолетних детей.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других кадровых мероприятий (присвоение квалификации, перевод на другую должность и т.д.), а также при выборе работником способа ведения трудовой книжки срок отчетности не меняется — не позднее 15-го числа месяца, следующего </w:t>
      </w:r>
      <w:proofErr w:type="gramStart"/>
      <w:r>
        <w:rPr>
          <w:sz w:val="26"/>
          <w:szCs w:val="26"/>
        </w:rPr>
        <w:t>за</w:t>
      </w:r>
      <w:proofErr w:type="gramEnd"/>
      <w:r>
        <w:rPr>
          <w:sz w:val="26"/>
          <w:szCs w:val="26"/>
        </w:rPr>
        <w:t xml:space="preserve"> отчетным. Если никаких кадровых мероприятий у работодателя не происходило, отчетность представлять не нужно.</w:t>
      </w:r>
    </w:p>
    <w:p>
      <w:pPr>
        <w:pStyle w:val="af6"/>
        <w:ind w:firstLine="567"/>
        <w:jc w:val="both"/>
        <w:rPr>
          <w:sz w:val="26"/>
          <w:szCs w:val="26"/>
        </w:rPr>
      </w:pPr>
    </w:p>
    <w:p>
      <w:pPr>
        <w:pStyle w:val="af6"/>
        <w:ind w:firstLine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На сегодняшний день свыше 55,7 тысяч  новосибирцев решили формировать сведения о трудовой деятельности в электронном виде.</w:t>
      </w:r>
    </w:p>
    <w:p>
      <w:pPr>
        <w:pStyle w:val="af6"/>
        <w:ind w:firstLine="567"/>
        <w:jc w:val="both"/>
        <w:rPr>
          <w:i/>
          <w:sz w:val="26"/>
          <w:szCs w:val="26"/>
        </w:rPr>
      </w:pPr>
    </w:p>
    <w:p>
      <w:pPr>
        <w:pStyle w:val="af6"/>
        <w:ind w:firstLine="567"/>
        <w:jc w:val="both"/>
        <w:rPr>
          <w:i/>
          <w:sz w:val="26"/>
          <w:szCs w:val="26"/>
        </w:rPr>
      </w:pPr>
    </w:p>
    <w:p>
      <w:pPr>
        <w:pStyle w:val="af6"/>
        <w:ind w:firstLine="567"/>
        <w:jc w:val="right"/>
      </w:pPr>
      <w:bookmarkStart w:id="0" w:name="_GoBack"/>
      <w:bookmarkEnd w:id="0"/>
    </w:p>
    <w:p>
      <w:pPr>
        <w:pStyle w:val="af6"/>
        <w:ind w:firstLine="567"/>
        <w:jc w:val="right"/>
      </w:pPr>
    </w:p>
    <w:p>
      <w:pPr>
        <w:pStyle w:val="af6"/>
        <w:ind w:firstLine="567"/>
        <w:jc w:val="right"/>
      </w:pPr>
    </w:p>
    <w:sectPr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CBC3ABC"/>
    <w:multiLevelType w:val="hybridMultilevel"/>
    <w:tmpl w:val="17BCD680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5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3D15CE3"/>
    <w:multiLevelType w:val="hybridMultilevel"/>
    <w:tmpl w:val="7AA0D0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5"/>
  </w:num>
  <w:num w:numId="5">
    <w:abstractNumId w:val="27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8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 w:numId="28">
    <w:abstractNumId w:val="26"/>
  </w:num>
  <w:num w:numId="29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63ABFE-60E1-4575-94D5-63084EA11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064AFANASENKOYS</cp:lastModifiedBy>
  <cp:revision>66</cp:revision>
  <cp:lastPrinted>2020-06-05T06:48:00Z</cp:lastPrinted>
  <dcterms:created xsi:type="dcterms:W3CDTF">2020-03-26T07:05:00Z</dcterms:created>
  <dcterms:modified xsi:type="dcterms:W3CDTF">2020-06-05T06:48:00Z</dcterms:modified>
</cp:coreProperties>
</file>