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>
      <w:pPr>
        <w:autoSpaceDE w:val="0"/>
        <w:autoSpaceDN w:val="0"/>
        <w:adjustRightInd w:val="0"/>
        <w:ind w:firstLine="540"/>
        <w:jc w:val="both"/>
        <w:rPr>
          <w:b/>
          <w:sz w:val="12"/>
          <w:szCs w:val="12"/>
        </w:rPr>
      </w:pPr>
    </w:p>
    <w:p>
      <w:pPr>
        <w:ind w:firstLine="567"/>
        <w:jc w:val="both"/>
        <w:rPr>
          <w:b/>
          <w:sz w:val="12"/>
          <w:szCs w:val="12"/>
        </w:rPr>
      </w:pPr>
    </w:p>
    <w:p>
      <w:pPr>
        <w:ind w:firstLine="567"/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Органы ПФР по Новосибирской области продолжают принимать граждан только по предварительной записи.</w:t>
      </w:r>
    </w:p>
    <w:p>
      <w:pPr>
        <w:ind w:firstLine="567"/>
        <w:jc w:val="both"/>
        <w:rPr>
          <w:b/>
          <w:i/>
          <w:spacing w:val="4"/>
          <w:sz w:val="12"/>
          <w:szCs w:val="12"/>
        </w:rPr>
      </w:pP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связи с введением на территории Новосибирской области режима самоизоляции и для предотвращения распространения </w:t>
      </w:r>
      <w:proofErr w:type="spellStart"/>
      <w:r>
        <w:rPr>
          <w:sz w:val="26"/>
          <w:szCs w:val="26"/>
        </w:rPr>
        <w:t>коронавирусной</w:t>
      </w:r>
      <w:proofErr w:type="spellEnd"/>
      <w:r>
        <w:rPr>
          <w:sz w:val="26"/>
          <w:szCs w:val="26"/>
        </w:rPr>
        <w:t xml:space="preserve"> инфекции на территории нашего региона, органы ПФР осуществляют </w:t>
      </w:r>
      <w:r>
        <w:rPr>
          <w:b/>
          <w:sz w:val="26"/>
          <w:szCs w:val="26"/>
        </w:rPr>
        <w:t>прием только по неотложным ситуациям по предварительной записи.</w:t>
      </w:r>
      <w:r>
        <w:rPr>
          <w:sz w:val="26"/>
          <w:szCs w:val="26"/>
        </w:rPr>
        <w:t xml:space="preserve"> Записаться на прием можно через сайт ПФР (</w:t>
      </w:r>
      <w:hyperlink r:id="rId7" w:history="1">
        <w:r>
          <w:rPr>
            <w:rStyle w:val="a3"/>
            <w:sz w:val="26"/>
            <w:szCs w:val="26"/>
          </w:rPr>
          <w:t>www.pfrf.ru</w:t>
        </w:r>
      </w:hyperlink>
      <w:r>
        <w:rPr>
          <w:sz w:val="26"/>
          <w:szCs w:val="26"/>
        </w:rPr>
        <w:t xml:space="preserve">), в том числе и без регистрации, по «горячему телефону» 229-19-49, для жителей </w:t>
      </w:r>
      <w:proofErr w:type="spellStart"/>
      <w:r>
        <w:rPr>
          <w:sz w:val="26"/>
          <w:szCs w:val="26"/>
        </w:rPr>
        <w:t>г</w:t>
      </w:r>
      <w:proofErr w:type="gramStart"/>
      <w:r>
        <w:rPr>
          <w:sz w:val="26"/>
          <w:szCs w:val="26"/>
        </w:rPr>
        <w:t>.Т</w:t>
      </w:r>
      <w:proofErr w:type="gramEnd"/>
      <w:r>
        <w:rPr>
          <w:sz w:val="26"/>
          <w:szCs w:val="26"/>
        </w:rPr>
        <w:t>атарска</w:t>
      </w:r>
      <w:proofErr w:type="spellEnd"/>
      <w:r>
        <w:rPr>
          <w:sz w:val="26"/>
          <w:szCs w:val="26"/>
        </w:rPr>
        <w:t xml:space="preserve"> и Татарского района по «горячему телефону»  </w:t>
      </w:r>
      <w:r>
        <w:rPr>
          <w:b/>
          <w:sz w:val="26"/>
          <w:szCs w:val="26"/>
        </w:rPr>
        <w:t>8(38364) 2-23-29</w:t>
      </w:r>
      <w:r>
        <w:rPr>
          <w:sz w:val="26"/>
          <w:szCs w:val="26"/>
        </w:rPr>
        <w:t xml:space="preserve">  или по телефонам управлений ПФР, которые можно найти на сайте ПФР в разделе «Информация для жителей региона».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Напомним, что при этом большинство государственных услуг Пенсионного фонда России можно получить без личного визита в территориальный орган ПФР, а в электронном виде, воспользовавшись Личным кабинетом на сайте ПФР или портале госуслуг. Электронные сервисы ПФР рассчитаны на разные категории граждан. В Личном кабинете на сайте ПФР успешно работают более 60 электронных сервисов. 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Будьте здоровы и получайте услуги ПФР дистанционно! При необходимости же Вы можете записаться на прием к специалисту, выбрав дату и время посещения. </w:t>
      </w:r>
    </w:p>
    <w:p>
      <w:pPr>
        <w:pStyle w:val="af6"/>
        <w:ind w:firstLine="567"/>
        <w:jc w:val="both"/>
        <w:rPr>
          <w:b/>
          <w:sz w:val="12"/>
          <w:szCs w:val="12"/>
        </w:rPr>
      </w:pPr>
      <w:r>
        <w:rPr>
          <w:sz w:val="26"/>
          <w:szCs w:val="26"/>
        </w:rPr>
        <w:t xml:space="preserve"> </w:t>
      </w:r>
      <w:bookmarkStart w:id="0" w:name="_GoBack"/>
      <w:bookmarkEnd w:id="0"/>
    </w:p>
    <w:sectPr>
      <w:pgSz w:w="11906" w:h="16838"/>
      <w:pgMar w:top="851" w:right="851" w:bottom="73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10.95pt;height:10.05pt" o:bullet="t" filled="t">
        <v:fill color2="black"/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65535"/>
      <w:numFmt w:val="bullet"/>
      <w:lvlText w:val=""/>
      <w:lvlJc w:val="left"/>
      <w:pPr>
        <w:tabs>
          <w:tab w:val="num" w:pos="120"/>
        </w:tabs>
        <w:ind w:left="120" w:firstLine="0"/>
      </w:pPr>
      <w:rPr>
        <w:rFonts w:ascii="Wingdings" w:hAnsi="Wingdings"/>
        <w:color w:val="0082B0"/>
      </w:rPr>
    </w:lvl>
  </w:abstractNum>
  <w:abstractNum w:abstractNumId="2">
    <w:nsid w:val="05D85BD8"/>
    <w:multiLevelType w:val="hybridMultilevel"/>
    <w:tmpl w:val="7C6CCA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5C01E9"/>
    <w:multiLevelType w:val="hybridMultilevel"/>
    <w:tmpl w:val="108C5094"/>
    <w:lvl w:ilvl="0" w:tplc="2E74A456">
      <w:start w:val="11"/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C4C6949"/>
    <w:multiLevelType w:val="hybridMultilevel"/>
    <w:tmpl w:val="B3B4A04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0C9F68C9"/>
    <w:multiLevelType w:val="hybridMultilevel"/>
    <w:tmpl w:val="57B660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F710CFC"/>
    <w:multiLevelType w:val="multilevel"/>
    <w:tmpl w:val="B824F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933D98"/>
    <w:multiLevelType w:val="hybridMultilevel"/>
    <w:tmpl w:val="53764BA2"/>
    <w:lvl w:ilvl="0" w:tplc="0419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>
    <w:nsid w:val="287670CE"/>
    <w:multiLevelType w:val="hybridMultilevel"/>
    <w:tmpl w:val="C32ACE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ECA142C"/>
    <w:multiLevelType w:val="multilevel"/>
    <w:tmpl w:val="3F343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11D2B8F"/>
    <w:multiLevelType w:val="hybridMultilevel"/>
    <w:tmpl w:val="7006075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412A2638"/>
    <w:multiLevelType w:val="hybridMultilevel"/>
    <w:tmpl w:val="CECC05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22B3A8D"/>
    <w:multiLevelType w:val="hybridMultilevel"/>
    <w:tmpl w:val="C28CF3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57B4806"/>
    <w:multiLevelType w:val="hybridMultilevel"/>
    <w:tmpl w:val="95D474E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458D6576"/>
    <w:multiLevelType w:val="multilevel"/>
    <w:tmpl w:val="711A7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6F143C2"/>
    <w:multiLevelType w:val="hybridMultilevel"/>
    <w:tmpl w:val="4C1EA9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9C30066"/>
    <w:multiLevelType w:val="hybridMultilevel"/>
    <w:tmpl w:val="AF90A9C6"/>
    <w:lvl w:ilvl="0" w:tplc="833AEB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4B780B77"/>
    <w:multiLevelType w:val="hybridMultilevel"/>
    <w:tmpl w:val="EEE6B5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52320936"/>
    <w:multiLevelType w:val="hybridMultilevel"/>
    <w:tmpl w:val="0B7E57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9C11474"/>
    <w:multiLevelType w:val="hybridMultilevel"/>
    <w:tmpl w:val="97F89DC0"/>
    <w:lvl w:ilvl="0" w:tplc="041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5BAD3525"/>
    <w:multiLevelType w:val="hybridMultilevel"/>
    <w:tmpl w:val="13C0F0FA"/>
    <w:lvl w:ilvl="0" w:tplc="041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5D926555"/>
    <w:multiLevelType w:val="hybridMultilevel"/>
    <w:tmpl w:val="568E17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60B6634F"/>
    <w:multiLevelType w:val="hybridMultilevel"/>
    <w:tmpl w:val="CB68F89C"/>
    <w:lvl w:ilvl="0" w:tplc="028AC36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D2000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8BF2A3E"/>
    <w:multiLevelType w:val="hybridMultilevel"/>
    <w:tmpl w:val="CFFEB9E2"/>
    <w:lvl w:ilvl="0" w:tplc="CF1269A2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6FF012EB"/>
    <w:multiLevelType w:val="hybridMultilevel"/>
    <w:tmpl w:val="DC96245E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73E55DCE"/>
    <w:multiLevelType w:val="multilevel"/>
    <w:tmpl w:val="EA16D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ADB0692"/>
    <w:multiLevelType w:val="multilevel"/>
    <w:tmpl w:val="60E82A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20"/>
  </w:num>
  <w:num w:numId="4">
    <w:abstractNumId w:val="24"/>
  </w:num>
  <w:num w:numId="5">
    <w:abstractNumId w:val="25"/>
  </w:num>
  <w:num w:numId="6">
    <w:abstractNumId w:val="1"/>
  </w:num>
  <w:num w:numId="7">
    <w:abstractNumId w:val="23"/>
  </w:num>
  <w:num w:numId="8">
    <w:abstractNumId w:val="2"/>
  </w:num>
  <w:num w:numId="9">
    <w:abstractNumId w:val="18"/>
  </w:num>
  <w:num w:numId="10">
    <w:abstractNumId w:val="21"/>
  </w:num>
  <w:num w:numId="11">
    <w:abstractNumId w:val="11"/>
  </w:num>
  <w:num w:numId="12">
    <w:abstractNumId w:val="13"/>
  </w:num>
  <w:num w:numId="13">
    <w:abstractNumId w:val="14"/>
  </w:num>
  <w:num w:numId="14">
    <w:abstractNumId w:val="26"/>
  </w:num>
  <w:num w:numId="15">
    <w:abstractNumId w:val="19"/>
  </w:num>
  <w:num w:numId="16">
    <w:abstractNumId w:val="15"/>
  </w:num>
  <w:num w:numId="17">
    <w:abstractNumId w:val="12"/>
  </w:num>
  <w:num w:numId="18">
    <w:abstractNumId w:val="17"/>
  </w:num>
  <w:num w:numId="19">
    <w:abstractNumId w:val="3"/>
  </w:num>
  <w:num w:numId="20">
    <w:abstractNumId w:val="16"/>
  </w:num>
  <w:num w:numId="21">
    <w:abstractNumId w:val="6"/>
  </w:num>
  <w:num w:numId="22">
    <w:abstractNumId w:val="22"/>
  </w:num>
  <w:num w:numId="23">
    <w:abstractNumId w:val="10"/>
  </w:num>
  <w:num w:numId="24">
    <w:abstractNumId w:val="8"/>
  </w:num>
  <w:num w:numId="25">
    <w:abstractNumId w:val="4"/>
  </w:num>
  <w:num w:numId="26">
    <w:abstractNumId w:val="9"/>
  </w:num>
  <w:num w:numId="27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</w:style>
  <w:style w:type="character" w:customStyle="1" w:styleId="b-share-form-buttonb-share-form-buttonshare">
    <w:name w:val="b-share-form-button b-share-form-button_share"/>
    <w:basedOn w:val="a0"/>
  </w:style>
  <w:style w:type="paragraph" w:styleId="22">
    <w:name w:val="Body Text Indent 2"/>
    <w:basedOn w:val="a"/>
    <w:link w:val="2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Pr>
      <w:sz w:val="24"/>
      <w:szCs w:val="24"/>
      <w:lang w:eastAsia="ar-SA"/>
    </w:rPr>
  </w:style>
  <w:style w:type="paragraph" w:styleId="31">
    <w:name w:val="Body Text Indent 3"/>
    <w:basedOn w:val="a"/>
    <w:link w:val="3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Pr>
      <w:sz w:val="16"/>
      <w:szCs w:val="16"/>
      <w:lang w:eastAsia="ar-SA"/>
    </w:rPr>
  </w:style>
  <w:style w:type="paragraph" w:customStyle="1" w:styleId="15">
    <w:name w:val="Абзац списка1"/>
    <w:basedOn w:val="a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</w:style>
  <w:style w:type="character" w:customStyle="1" w:styleId="ratingtypeplusminusignore-selectratingzero">
    <w:name w:val="ratingtypeplusminus ignore-select ratingzero"/>
    <w:basedOn w:val="a0"/>
  </w:style>
  <w:style w:type="paragraph" w:styleId="24">
    <w:name w:val="Body Text 2"/>
    <w:basedOn w:val="a"/>
    <w:link w:val="25"/>
    <w:pPr>
      <w:spacing w:after="120" w:line="480" w:lineRule="auto"/>
    </w:pPr>
  </w:style>
  <w:style w:type="character" w:customStyle="1" w:styleId="25">
    <w:name w:val="Основной текст 2 Знак"/>
    <w:link w:val="24"/>
    <w:rPr>
      <w:sz w:val="24"/>
      <w:szCs w:val="24"/>
      <w:lang w:eastAsia="ar-SA"/>
    </w:rPr>
  </w:style>
  <w:style w:type="paragraph" w:styleId="af5">
    <w:name w:val="Normal Indent"/>
    <w:basedOn w:val="a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</w:style>
  <w:style w:type="paragraph" w:customStyle="1" w:styleId="af7">
    <w:name w:val="Текст новости"/>
    <w:link w:val="af8"/>
    <w:qFormat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</w:style>
  <w:style w:type="character" w:customStyle="1" w:styleId="textexposedshow">
    <w:name w:val="text_exposed_show"/>
  </w:style>
  <w:style w:type="paragraph" w:customStyle="1" w:styleId="18">
    <w:name w:val="Обычный отступ1"/>
    <w:basedOn w:val="a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</w:style>
  <w:style w:type="character" w:customStyle="1" w:styleId="b-share-form-buttonb-share-form-buttonshare">
    <w:name w:val="b-share-form-button b-share-form-button_share"/>
    <w:basedOn w:val="a0"/>
  </w:style>
  <w:style w:type="paragraph" w:styleId="22">
    <w:name w:val="Body Text Indent 2"/>
    <w:basedOn w:val="a"/>
    <w:link w:val="2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Pr>
      <w:sz w:val="24"/>
      <w:szCs w:val="24"/>
      <w:lang w:eastAsia="ar-SA"/>
    </w:rPr>
  </w:style>
  <w:style w:type="paragraph" w:styleId="31">
    <w:name w:val="Body Text Indent 3"/>
    <w:basedOn w:val="a"/>
    <w:link w:val="3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Pr>
      <w:sz w:val="16"/>
      <w:szCs w:val="16"/>
      <w:lang w:eastAsia="ar-SA"/>
    </w:rPr>
  </w:style>
  <w:style w:type="paragraph" w:customStyle="1" w:styleId="15">
    <w:name w:val="Абзац списка1"/>
    <w:basedOn w:val="a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</w:style>
  <w:style w:type="character" w:customStyle="1" w:styleId="ratingtypeplusminusignore-selectratingzero">
    <w:name w:val="ratingtypeplusminus ignore-select ratingzero"/>
    <w:basedOn w:val="a0"/>
  </w:style>
  <w:style w:type="paragraph" w:styleId="24">
    <w:name w:val="Body Text 2"/>
    <w:basedOn w:val="a"/>
    <w:link w:val="25"/>
    <w:pPr>
      <w:spacing w:after="120" w:line="480" w:lineRule="auto"/>
    </w:pPr>
  </w:style>
  <w:style w:type="character" w:customStyle="1" w:styleId="25">
    <w:name w:val="Основной текст 2 Знак"/>
    <w:link w:val="24"/>
    <w:rPr>
      <w:sz w:val="24"/>
      <w:szCs w:val="24"/>
      <w:lang w:eastAsia="ar-SA"/>
    </w:rPr>
  </w:style>
  <w:style w:type="paragraph" w:styleId="af5">
    <w:name w:val="Normal Indent"/>
    <w:basedOn w:val="a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</w:style>
  <w:style w:type="paragraph" w:customStyle="1" w:styleId="af7">
    <w:name w:val="Текст новости"/>
    <w:link w:val="af8"/>
    <w:qFormat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</w:style>
  <w:style w:type="character" w:customStyle="1" w:styleId="textexposedshow">
    <w:name w:val="text_exposed_show"/>
  </w:style>
  <w:style w:type="paragraph" w:customStyle="1" w:styleId="18">
    <w:name w:val="Обычный отступ1"/>
    <w:basedOn w:val="a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4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6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5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156727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2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847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755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785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9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5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3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91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8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0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2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9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94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3640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531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755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797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4115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408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39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60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94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1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3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15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46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4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21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66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4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0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50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542027">
                      <w:marLeft w:val="0"/>
                      <w:marRight w:val="0"/>
                      <w:marTop w:val="14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238463">
                          <w:marLeft w:val="2100"/>
                          <w:marRight w:val="21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036421">
                              <w:marLeft w:val="0"/>
                              <w:marRight w:val="0"/>
                              <w:marTop w:val="0"/>
                              <w:marBottom w:val="8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049002">
                                  <w:marLeft w:val="0"/>
                                  <w:marRight w:val="0"/>
                                  <w:marTop w:val="0"/>
                                  <w:marBottom w:val="7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808237">
                              <w:marLeft w:val="0"/>
                              <w:marRight w:val="0"/>
                              <w:marTop w:val="0"/>
                              <w:marBottom w:val="11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45689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20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8325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83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9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0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6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1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93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34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03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2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7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pfrf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376D81-E309-476A-B6FE-A9AA62F9C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158</Words>
  <Characters>1082</Characters>
  <Application>Microsoft Office Word</Application>
  <DocSecurity>0</DocSecurity>
  <Lines>135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Владельцы сертификатов на материнский капитал направили 7 млн</vt:lpstr>
    </vt:vector>
  </TitlesOfParts>
  <Company>OPFR</Company>
  <LinksUpToDate>false</LinksUpToDate>
  <CharactersWithSpaces>1179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Владельцы сертификатов на материнский капитал направили 7 млн</dc:title>
  <dc:creator>OPFR</dc:creator>
  <cp:lastModifiedBy>Поломошная Наталья Андреевна</cp:lastModifiedBy>
  <cp:revision>6</cp:revision>
  <cp:lastPrinted>2020-04-02T08:08:00Z</cp:lastPrinted>
  <dcterms:created xsi:type="dcterms:W3CDTF">2020-04-23T06:34:00Z</dcterms:created>
  <dcterms:modified xsi:type="dcterms:W3CDTF">2020-04-27T02:09:00Z</dcterms:modified>
</cp:coreProperties>
</file>