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>
      <w:pPr>
        <w:autoSpaceDE w:val="0"/>
        <w:ind w:firstLine="360"/>
        <w:jc w:val="both"/>
        <w:rPr>
          <w:sz w:val="12"/>
          <w:szCs w:val="12"/>
        </w:rPr>
      </w:pPr>
    </w:p>
    <w:p>
      <w:pPr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ПФР приступил к установлению ЕДВ в </w:t>
      </w:r>
      <w:proofErr w:type="spellStart"/>
      <w:r>
        <w:rPr>
          <w:b/>
          <w:sz w:val="26"/>
          <w:szCs w:val="26"/>
        </w:rPr>
        <w:t>проактивном</w:t>
      </w:r>
      <w:proofErr w:type="spellEnd"/>
      <w:r>
        <w:rPr>
          <w:b/>
          <w:sz w:val="26"/>
          <w:szCs w:val="26"/>
        </w:rPr>
        <w:t xml:space="preserve"> режиме</w:t>
      </w:r>
    </w:p>
    <w:p>
      <w:pPr>
        <w:autoSpaceDE w:val="0"/>
        <w:autoSpaceDN w:val="0"/>
        <w:adjustRightInd w:val="0"/>
        <w:ind w:firstLine="360"/>
        <w:jc w:val="both"/>
        <w:rPr>
          <w:b/>
          <w:sz w:val="12"/>
          <w:szCs w:val="12"/>
        </w:rPr>
      </w:pPr>
    </w:p>
    <w:p>
      <w:pPr>
        <w:autoSpaceDE w:val="0"/>
        <w:autoSpaceDN w:val="0"/>
        <w:adjustRightInd w:val="0"/>
        <w:ind w:firstLine="540"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Пенсионный фонд РФ приступил к установлению ежемесячных денежных выплат (ЕДВ) инвалидам и детям-инвалидам в </w:t>
      </w:r>
      <w:proofErr w:type="spellStart"/>
      <w:r>
        <w:rPr>
          <w:b/>
          <w:i/>
          <w:sz w:val="26"/>
          <w:szCs w:val="26"/>
        </w:rPr>
        <w:t>беззаявительном</w:t>
      </w:r>
      <w:proofErr w:type="spellEnd"/>
      <w:r>
        <w:rPr>
          <w:b/>
          <w:i/>
          <w:sz w:val="26"/>
          <w:szCs w:val="26"/>
        </w:rPr>
        <w:t xml:space="preserve"> порядке. </w:t>
      </w:r>
    </w:p>
    <w:p>
      <w:pPr>
        <w:autoSpaceDE w:val="0"/>
        <w:autoSpaceDN w:val="0"/>
        <w:adjustRightInd w:val="0"/>
        <w:ind w:firstLine="360"/>
        <w:jc w:val="both"/>
        <w:rPr>
          <w:b/>
          <w:i/>
          <w:sz w:val="12"/>
          <w:szCs w:val="12"/>
        </w:rPr>
      </w:pPr>
    </w:p>
    <w:p>
      <w:pPr>
        <w:pStyle w:val="af6"/>
        <w:ind w:firstLine="567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Ежемесячная денежная выплата (ЕДВ) органами ПФР теперь назначается инвалидам и детям-инвалидам в </w:t>
      </w:r>
      <w:proofErr w:type="spellStart"/>
      <w:r>
        <w:rPr>
          <w:sz w:val="26"/>
          <w:szCs w:val="26"/>
          <w:lang w:eastAsia="ru-RU"/>
        </w:rPr>
        <w:t>проактивном</w:t>
      </w:r>
      <w:proofErr w:type="spellEnd"/>
      <w:r>
        <w:rPr>
          <w:sz w:val="26"/>
          <w:szCs w:val="26"/>
          <w:lang w:eastAsia="ru-RU"/>
        </w:rPr>
        <w:t xml:space="preserve"> режиме. То есть им больше не нужно подавать заявление на ее оформление лично, территориальные органы Пенсионного фонда России сделают все самостоятельно.</w:t>
      </w:r>
    </w:p>
    <w:p>
      <w:pPr>
        <w:pStyle w:val="af6"/>
        <w:ind w:firstLine="567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Выплата оформляется Пенсионным фондом по данным Федерального реестра инвалидов (ФРИ). ЕДВ устанавливается со дня признания человека инвалидом и назначается в течение 10 дней с момента поступления сведений в территориальное управление ПФР. Уведомление о назначении ЕДВ поступит в Личный кабинет гражданина на портале </w:t>
      </w:r>
      <w:hyperlink r:id="rId7" w:history="1">
        <w:r>
          <w:rPr>
            <w:sz w:val="26"/>
            <w:szCs w:val="26"/>
            <w:lang w:eastAsia="ru-RU"/>
          </w:rPr>
          <w:t>Госуслуг</w:t>
        </w:r>
      </w:hyperlink>
      <w:r>
        <w:rPr>
          <w:sz w:val="26"/>
          <w:szCs w:val="26"/>
          <w:lang w:eastAsia="ru-RU"/>
        </w:rPr>
        <w:t>, на адрес электронной почты (при ее наличии), либо в смс-сообщении.</w:t>
      </w:r>
    </w:p>
    <w:p>
      <w:pPr>
        <w:pStyle w:val="af6"/>
        <w:ind w:firstLine="567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Отмена заявлений для оформления ЕДВ стала следующим шагом по упрощению процесса оформления выплат и пенсий людям с инвалидностью. Специально созданный Федеральный реестр инвалидов является единым оператором информации, поставщиками которой выступают учреждения </w:t>
      </w:r>
      <w:proofErr w:type="gramStart"/>
      <w:r>
        <w:rPr>
          <w:sz w:val="26"/>
          <w:szCs w:val="26"/>
          <w:lang w:eastAsia="ru-RU"/>
        </w:rPr>
        <w:t>медико-социальной</w:t>
      </w:r>
      <w:proofErr w:type="gramEnd"/>
      <w:r>
        <w:rPr>
          <w:sz w:val="26"/>
          <w:szCs w:val="26"/>
          <w:lang w:eastAsia="ru-RU"/>
        </w:rPr>
        <w:t xml:space="preserve"> экспертизы (МСЭ), внебюджетные фонды, федеральные министерства и ведомства, а также региональные и муниципальные органы власти.</w:t>
      </w:r>
    </w:p>
    <w:p>
      <w:pPr>
        <w:pStyle w:val="af6"/>
        <w:ind w:firstLine="567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На основе данных ФРИ происходит дистанционное оформление пенсии по инвалидности. При обращении в ПФР инвалиду достаточно подать электронное заявление об установлении пенсии через портал госуслуг или сайт ПФР, все остальные сведения фонд получит из реестра. За прошлый год Пенсионный фонд назначил более 1 млн. выплат по сведениям ФРИ. Основную часть назначений составили ежемесячные денежные выплаты, а также страховая или государственная пенсия по инвалидности. </w:t>
      </w:r>
    </w:p>
    <w:p>
      <w:pPr>
        <w:pStyle w:val="af6"/>
        <w:ind w:firstLine="567"/>
        <w:jc w:val="both"/>
        <w:rPr>
          <w:sz w:val="26"/>
          <w:szCs w:val="26"/>
          <w:lang w:eastAsia="ru-RU"/>
        </w:rPr>
      </w:pPr>
      <w:proofErr w:type="gramStart"/>
      <w:r>
        <w:rPr>
          <w:sz w:val="26"/>
          <w:szCs w:val="26"/>
          <w:lang w:eastAsia="ru-RU"/>
        </w:rPr>
        <w:t xml:space="preserve">После того, как данные об инвалидности поступают во ФРИ, территориальный орган ПФР самостоятельно назначает гражданину ЕДВ и пенсию по инвалидности, от человека требуется только заявление о предпочитаемом способе доставке выплат, которое можно подать через Личный кабинет на </w:t>
      </w:r>
      <w:hyperlink r:id="rId8" w:history="1">
        <w:r>
          <w:rPr>
            <w:sz w:val="26"/>
            <w:szCs w:val="26"/>
            <w:lang w:eastAsia="ru-RU"/>
          </w:rPr>
          <w:t>портале Госуслуг</w:t>
        </w:r>
      </w:hyperlink>
      <w:r>
        <w:rPr>
          <w:sz w:val="26"/>
          <w:szCs w:val="26"/>
          <w:lang w:eastAsia="ru-RU"/>
        </w:rPr>
        <w:t xml:space="preserve"> или </w:t>
      </w:r>
      <w:hyperlink r:id="rId9" w:history="1">
        <w:r>
          <w:rPr>
            <w:sz w:val="26"/>
            <w:szCs w:val="26"/>
            <w:lang w:eastAsia="ru-RU"/>
          </w:rPr>
          <w:t>сайте ПФР</w:t>
        </w:r>
      </w:hyperlink>
      <w:r>
        <w:rPr>
          <w:sz w:val="26"/>
          <w:szCs w:val="26"/>
          <w:lang w:eastAsia="ru-RU"/>
        </w:rPr>
        <w:t>. Если же ранее ему уже были установлены выплаты по линии ПФР, заявление о доставке представлять не требуется – ЕДВ</w:t>
      </w:r>
      <w:proofErr w:type="gramEnd"/>
      <w:r>
        <w:rPr>
          <w:sz w:val="26"/>
          <w:szCs w:val="26"/>
          <w:lang w:eastAsia="ru-RU"/>
        </w:rPr>
        <w:t xml:space="preserve"> будет доставляться тем же способом. </w:t>
      </w:r>
    </w:p>
    <w:p>
      <w:pPr>
        <w:pStyle w:val="af6"/>
        <w:ind w:firstLine="567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Сама процедура определения инвалидности в настоящее время также происходит в МСЭ заочно, на основе документов медицинских учреждений, без посещения инвалидом бюро </w:t>
      </w:r>
      <w:proofErr w:type="gramStart"/>
      <w:r>
        <w:rPr>
          <w:sz w:val="26"/>
          <w:szCs w:val="26"/>
          <w:lang w:eastAsia="ru-RU"/>
        </w:rPr>
        <w:t>медико-социальной</w:t>
      </w:r>
      <w:proofErr w:type="gramEnd"/>
      <w:r>
        <w:rPr>
          <w:sz w:val="26"/>
          <w:szCs w:val="26"/>
          <w:lang w:eastAsia="ru-RU"/>
        </w:rPr>
        <w:t xml:space="preserve"> экспертизы. Такой временный порядок был введен в связи с эпидемиологической ситуацией и действует с 1 марта до 1 октября 2020 года. Кстати, на основании этих сведений  органы ПФР </w:t>
      </w:r>
      <w:r>
        <w:rPr>
          <w:rFonts w:ascii="Roboto" w:hAnsi="Roboto" w:cs="Helvetica"/>
          <w:sz w:val="26"/>
          <w:szCs w:val="26"/>
        </w:rPr>
        <w:t>продлевают инвалидам выплату уже назначенных пенсии по инвалидности и ЕДВ в автоматическом режиме.</w:t>
      </w:r>
    </w:p>
    <w:p>
      <w:pPr>
        <w:pStyle w:val="af6"/>
        <w:ind w:firstLine="567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Важно, что и при смене группы инвалидности  специалисты Пенсионного фонда устанавливают новый размер ЕДВ самостоятельно по данным ФРИ без заявления гражданина. Информация будет отображена в Личном кабинете на сайте ПФР. </w:t>
      </w:r>
    </w:p>
    <w:p>
      <w:pPr>
        <w:pStyle w:val="af6"/>
        <w:ind w:firstLine="567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Пенсионный фонд сегодня реализует целый ряд мер, которые позволяют дистанционно назначать пенсии и пособия, а также оказывать гражданам помощь в запросе необходимых сведений, </w:t>
      </w:r>
      <w:proofErr w:type="spellStart"/>
      <w:r>
        <w:rPr>
          <w:sz w:val="26"/>
          <w:szCs w:val="26"/>
          <w:lang w:eastAsia="ru-RU"/>
        </w:rPr>
        <w:t>проактивно</w:t>
      </w:r>
      <w:proofErr w:type="spellEnd"/>
      <w:r>
        <w:rPr>
          <w:sz w:val="26"/>
          <w:szCs w:val="26"/>
          <w:lang w:eastAsia="ru-RU"/>
        </w:rPr>
        <w:t xml:space="preserve"> продлевать и пересчитывать уже ранее назначенные выплаты (в том числе и гражданам, имеющим инвалидность). Работа по назначению Пенсионным фондом отдельных видов выплат в </w:t>
      </w:r>
      <w:proofErr w:type="spellStart"/>
      <w:r>
        <w:rPr>
          <w:sz w:val="26"/>
          <w:szCs w:val="26"/>
          <w:lang w:eastAsia="ru-RU"/>
        </w:rPr>
        <w:t>беззаявительном</w:t>
      </w:r>
      <w:proofErr w:type="spellEnd"/>
      <w:r>
        <w:rPr>
          <w:sz w:val="26"/>
          <w:szCs w:val="26"/>
          <w:lang w:eastAsia="ru-RU"/>
        </w:rPr>
        <w:t xml:space="preserve"> порядке будет продолжена.</w:t>
      </w:r>
    </w:p>
    <w:p>
      <w:pPr>
        <w:pStyle w:val="af6"/>
        <w:ind w:firstLine="567"/>
        <w:jc w:val="right"/>
      </w:pPr>
      <w:r>
        <w:rPr>
          <w:sz w:val="26"/>
          <w:szCs w:val="26"/>
          <w:lang w:eastAsia="ru-RU"/>
        </w:rPr>
        <w:tab/>
      </w:r>
      <w:bookmarkStart w:id="0" w:name="_GoBack"/>
      <w:bookmarkEnd w:id="0"/>
      <w:r>
        <w:rPr>
          <w:lang w:val="en-US"/>
        </w:rPr>
        <w:t xml:space="preserve"> </w:t>
      </w:r>
    </w:p>
    <w:sectPr>
      <w:pgSz w:w="11906" w:h="16838"/>
      <w:pgMar w:top="794" w:right="851" w:bottom="680" w:left="102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Roboto">
    <w:altName w:val="Times New Roman"/>
    <w:charset w:val="00"/>
    <w:family w:val="auto"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75pt;height:9.75pt" o:bullet="t" filled="t">
        <v:fill color2="black"/>
        <v:imagedata r:id="rId1" o:title="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65535"/>
      <w:numFmt w:val="bullet"/>
      <w:lvlText w:val=""/>
      <w:lvlJc w:val="left"/>
      <w:pPr>
        <w:tabs>
          <w:tab w:val="num" w:pos="120"/>
        </w:tabs>
        <w:ind w:left="120" w:firstLine="0"/>
      </w:pPr>
      <w:rPr>
        <w:rFonts w:ascii="Wingdings" w:hAnsi="Wingdings"/>
        <w:color w:val="0082B0"/>
      </w:rPr>
    </w:lvl>
  </w:abstractNum>
  <w:abstractNum w:abstractNumId="2">
    <w:nsid w:val="05D85BD8"/>
    <w:multiLevelType w:val="hybridMultilevel"/>
    <w:tmpl w:val="7C6CCA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75C01E9"/>
    <w:multiLevelType w:val="hybridMultilevel"/>
    <w:tmpl w:val="108C5094"/>
    <w:lvl w:ilvl="0" w:tplc="2E74A456">
      <w:start w:val="11"/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C4C6949"/>
    <w:multiLevelType w:val="hybridMultilevel"/>
    <w:tmpl w:val="B3B4A04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>
    <w:nsid w:val="0C9F68C9"/>
    <w:multiLevelType w:val="hybridMultilevel"/>
    <w:tmpl w:val="57B660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F710CFC"/>
    <w:multiLevelType w:val="multilevel"/>
    <w:tmpl w:val="B824F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933D98"/>
    <w:multiLevelType w:val="hybridMultilevel"/>
    <w:tmpl w:val="53764BA2"/>
    <w:lvl w:ilvl="0" w:tplc="0419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">
    <w:nsid w:val="287670CE"/>
    <w:multiLevelType w:val="hybridMultilevel"/>
    <w:tmpl w:val="C32ACE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3ECA142C"/>
    <w:multiLevelType w:val="multilevel"/>
    <w:tmpl w:val="3F343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11D2B8F"/>
    <w:multiLevelType w:val="hybridMultilevel"/>
    <w:tmpl w:val="7006075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412A2638"/>
    <w:multiLevelType w:val="hybridMultilevel"/>
    <w:tmpl w:val="CECC05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422B3A8D"/>
    <w:multiLevelType w:val="hybridMultilevel"/>
    <w:tmpl w:val="C28CF3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457B4806"/>
    <w:multiLevelType w:val="hybridMultilevel"/>
    <w:tmpl w:val="95D474E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458D6576"/>
    <w:multiLevelType w:val="multilevel"/>
    <w:tmpl w:val="711A7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6F143C2"/>
    <w:multiLevelType w:val="hybridMultilevel"/>
    <w:tmpl w:val="4C1EA9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9C30066"/>
    <w:multiLevelType w:val="hybridMultilevel"/>
    <w:tmpl w:val="AF90A9C6"/>
    <w:lvl w:ilvl="0" w:tplc="833AEBD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4B780B77"/>
    <w:multiLevelType w:val="hybridMultilevel"/>
    <w:tmpl w:val="EEE6B5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52320936"/>
    <w:multiLevelType w:val="hybridMultilevel"/>
    <w:tmpl w:val="0B7E57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9C11474"/>
    <w:multiLevelType w:val="hybridMultilevel"/>
    <w:tmpl w:val="97F89DC0"/>
    <w:lvl w:ilvl="0" w:tplc="04190009">
      <w:start w:val="1"/>
      <w:numFmt w:val="bullet"/>
      <w:lvlText w:val="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5BAD3525"/>
    <w:multiLevelType w:val="hybridMultilevel"/>
    <w:tmpl w:val="13C0F0FA"/>
    <w:lvl w:ilvl="0" w:tplc="041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5D926555"/>
    <w:multiLevelType w:val="hybridMultilevel"/>
    <w:tmpl w:val="568E17E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60B6634F"/>
    <w:multiLevelType w:val="hybridMultilevel"/>
    <w:tmpl w:val="CB68F89C"/>
    <w:lvl w:ilvl="0" w:tplc="028AC36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D2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8BF2A3E"/>
    <w:multiLevelType w:val="hybridMultilevel"/>
    <w:tmpl w:val="CFFEB9E2"/>
    <w:lvl w:ilvl="0" w:tplc="CF1269A2"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>
    <w:nsid w:val="6FF012EB"/>
    <w:multiLevelType w:val="hybridMultilevel"/>
    <w:tmpl w:val="DC96245E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73E55DCE"/>
    <w:multiLevelType w:val="multilevel"/>
    <w:tmpl w:val="EA16D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ADB0692"/>
    <w:multiLevelType w:val="multilevel"/>
    <w:tmpl w:val="60E82A4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20"/>
  </w:num>
  <w:num w:numId="4">
    <w:abstractNumId w:val="24"/>
  </w:num>
  <w:num w:numId="5">
    <w:abstractNumId w:val="25"/>
  </w:num>
  <w:num w:numId="6">
    <w:abstractNumId w:val="1"/>
  </w:num>
  <w:num w:numId="7">
    <w:abstractNumId w:val="23"/>
  </w:num>
  <w:num w:numId="8">
    <w:abstractNumId w:val="2"/>
  </w:num>
  <w:num w:numId="9">
    <w:abstractNumId w:val="18"/>
  </w:num>
  <w:num w:numId="10">
    <w:abstractNumId w:val="21"/>
  </w:num>
  <w:num w:numId="11">
    <w:abstractNumId w:val="11"/>
  </w:num>
  <w:num w:numId="12">
    <w:abstractNumId w:val="13"/>
  </w:num>
  <w:num w:numId="13">
    <w:abstractNumId w:val="14"/>
  </w:num>
  <w:num w:numId="14">
    <w:abstractNumId w:val="26"/>
  </w:num>
  <w:num w:numId="15">
    <w:abstractNumId w:val="19"/>
  </w:num>
  <w:num w:numId="16">
    <w:abstractNumId w:val="15"/>
  </w:num>
  <w:num w:numId="17">
    <w:abstractNumId w:val="12"/>
  </w:num>
  <w:num w:numId="18">
    <w:abstractNumId w:val="17"/>
  </w:num>
  <w:num w:numId="19">
    <w:abstractNumId w:val="3"/>
  </w:num>
  <w:num w:numId="20">
    <w:abstractNumId w:val="16"/>
  </w:num>
  <w:num w:numId="21">
    <w:abstractNumId w:val="6"/>
  </w:num>
  <w:num w:numId="22">
    <w:abstractNumId w:val="22"/>
  </w:num>
  <w:num w:numId="23">
    <w:abstractNumId w:val="10"/>
  </w:num>
  <w:num w:numId="24">
    <w:abstractNumId w:val="8"/>
  </w:num>
  <w:num w:numId="25">
    <w:abstractNumId w:val="4"/>
  </w:num>
  <w:num w:numId="26">
    <w:abstractNumId w:val="9"/>
  </w:num>
  <w:num w:numId="27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9043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"/>
    <w:uiPriority w:val="99"/>
    <w:pPr>
      <w:spacing w:before="280" w:after="119"/>
    </w:pPr>
  </w:style>
  <w:style w:type="paragraph" w:styleId="af">
    <w:name w:val="Body Text Indent"/>
    <w:basedOn w:val="a"/>
    <w:link w:val="af0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1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4">
    <w:name w:val="Содержимое врезки"/>
    <w:basedOn w:val="a9"/>
  </w:style>
  <w:style w:type="paragraph" w:customStyle="1" w:styleId="consplusnormal0">
    <w:name w:val="consplusnormal"/>
    <w:basedOn w:val="a"/>
    <w:rsid w:val="00CE70A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  <w:rsid w:val="00F55104"/>
  </w:style>
  <w:style w:type="character" w:customStyle="1" w:styleId="b-share-form-buttonb-share-form-buttonshare">
    <w:name w:val="b-share-form-button b-share-form-button_share"/>
    <w:basedOn w:val="a0"/>
    <w:rsid w:val="00F55104"/>
  </w:style>
  <w:style w:type="paragraph" w:styleId="22">
    <w:name w:val="Body Text Indent 2"/>
    <w:basedOn w:val="a"/>
    <w:link w:val="23"/>
    <w:rsid w:val="00226D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226D0A"/>
    <w:rPr>
      <w:sz w:val="24"/>
      <w:szCs w:val="24"/>
      <w:lang w:eastAsia="ar-SA"/>
    </w:rPr>
  </w:style>
  <w:style w:type="paragraph" w:styleId="31">
    <w:name w:val="Body Text Indent 3"/>
    <w:basedOn w:val="a"/>
    <w:link w:val="32"/>
    <w:rsid w:val="00226D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226D0A"/>
    <w:rPr>
      <w:sz w:val="16"/>
      <w:szCs w:val="16"/>
      <w:lang w:eastAsia="ar-SA"/>
    </w:rPr>
  </w:style>
  <w:style w:type="paragraph" w:customStyle="1" w:styleId="15">
    <w:name w:val="Абзац списка1"/>
    <w:basedOn w:val="a"/>
    <w:rsid w:val="00A72A4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  <w:rsid w:val="0085297D"/>
  </w:style>
  <w:style w:type="character" w:customStyle="1" w:styleId="ratingtypeplusminusignore-selectratingzero">
    <w:name w:val="ratingtypeplusminus ignore-select ratingzero"/>
    <w:basedOn w:val="a0"/>
    <w:rsid w:val="0085297D"/>
  </w:style>
  <w:style w:type="paragraph" w:styleId="24">
    <w:name w:val="Body Text 2"/>
    <w:basedOn w:val="a"/>
    <w:link w:val="25"/>
    <w:rsid w:val="00E12EE6"/>
    <w:pPr>
      <w:spacing w:after="120" w:line="480" w:lineRule="auto"/>
    </w:pPr>
  </w:style>
  <w:style w:type="character" w:customStyle="1" w:styleId="25">
    <w:name w:val="Основной текст 2 Знак"/>
    <w:link w:val="24"/>
    <w:rsid w:val="00E12EE6"/>
    <w:rPr>
      <w:sz w:val="24"/>
      <w:szCs w:val="24"/>
      <w:lang w:eastAsia="ar-SA"/>
    </w:rPr>
  </w:style>
  <w:style w:type="paragraph" w:styleId="af5">
    <w:name w:val="Normal Indent"/>
    <w:basedOn w:val="a"/>
    <w:rsid w:val="00E12EE6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6">
    <w:name w:val="No Spacing"/>
    <w:uiPriority w:val="1"/>
    <w:qFormat/>
    <w:rsid w:val="00133069"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  <w:rsid w:val="000E494D"/>
  </w:style>
  <w:style w:type="paragraph" w:customStyle="1" w:styleId="af7">
    <w:name w:val="Текст новости"/>
    <w:link w:val="af8"/>
    <w:qFormat/>
    <w:rsid w:val="007A7037"/>
    <w:pPr>
      <w:spacing w:after="120"/>
      <w:jc w:val="both"/>
    </w:pPr>
    <w:rPr>
      <w:sz w:val="24"/>
      <w:szCs w:val="24"/>
    </w:rPr>
  </w:style>
  <w:style w:type="character" w:customStyle="1" w:styleId="af8">
    <w:name w:val="Текст новости Знак"/>
    <w:link w:val="af7"/>
    <w:rsid w:val="007A703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rsid w:val="007A7037"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sid w:val="007A7037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rsid w:val="00917B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  <w:rsid w:val="00B45E32"/>
  </w:style>
  <w:style w:type="character" w:customStyle="1" w:styleId="textexposedshow">
    <w:name w:val="text_exposed_show"/>
    <w:rsid w:val="007C2405"/>
  </w:style>
  <w:style w:type="paragraph" w:customStyle="1" w:styleId="18">
    <w:name w:val="Обычный отступ1"/>
    <w:basedOn w:val="a"/>
    <w:rsid w:val="001F4956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sid w:val="00AF5C13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link w:val="af"/>
    <w:rsid w:val="00AF5C13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sid w:val="00C35401"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C35401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  <w:style w:type="paragraph" w:customStyle="1" w:styleId="af9">
    <w:name w:val="Текст документа"/>
    <w:basedOn w:val="ae"/>
    <w:link w:val="afa"/>
    <w:autoRedefine/>
    <w:pPr>
      <w:suppressAutoHyphens w:val="0"/>
      <w:spacing w:before="0" w:after="0"/>
      <w:ind w:firstLine="567"/>
      <w:jc w:val="both"/>
    </w:pPr>
    <w:rPr>
      <w:rFonts w:eastAsia="Verdana"/>
      <w:iCs/>
      <w:color w:val="000000"/>
      <w:sz w:val="26"/>
      <w:szCs w:val="26"/>
      <w:lang w:val="x-none" w:eastAsia="x-none"/>
    </w:rPr>
  </w:style>
  <w:style w:type="character" w:customStyle="1" w:styleId="afa">
    <w:name w:val="Текст документа Знак"/>
    <w:link w:val="af9"/>
    <w:rPr>
      <w:rFonts w:eastAsia="Verdana"/>
      <w:iCs/>
      <w:color w:val="000000"/>
      <w:sz w:val="26"/>
      <w:szCs w:val="26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9043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"/>
    <w:uiPriority w:val="99"/>
    <w:pPr>
      <w:spacing w:before="280" w:after="119"/>
    </w:pPr>
  </w:style>
  <w:style w:type="paragraph" w:styleId="af">
    <w:name w:val="Body Text Indent"/>
    <w:basedOn w:val="a"/>
    <w:link w:val="af0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1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4">
    <w:name w:val="Содержимое врезки"/>
    <w:basedOn w:val="a9"/>
  </w:style>
  <w:style w:type="paragraph" w:customStyle="1" w:styleId="consplusnormal0">
    <w:name w:val="consplusnormal"/>
    <w:basedOn w:val="a"/>
    <w:rsid w:val="00CE70A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  <w:rsid w:val="00F55104"/>
  </w:style>
  <w:style w:type="character" w:customStyle="1" w:styleId="b-share-form-buttonb-share-form-buttonshare">
    <w:name w:val="b-share-form-button b-share-form-button_share"/>
    <w:basedOn w:val="a0"/>
    <w:rsid w:val="00F55104"/>
  </w:style>
  <w:style w:type="paragraph" w:styleId="22">
    <w:name w:val="Body Text Indent 2"/>
    <w:basedOn w:val="a"/>
    <w:link w:val="23"/>
    <w:rsid w:val="00226D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226D0A"/>
    <w:rPr>
      <w:sz w:val="24"/>
      <w:szCs w:val="24"/>
      <w:lang w:eastAsia="ar-SA"/>
    </w:rPr>
  </w:style>
  <w:style w:type="paragraph" w:styleId="31">
    <w:name w:val="Body Text Indent 3"/>
    <w:basedOn w:val="a"/>
    <w:link w:val="32"/>
    <w:rsid w:val="00226D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226D0A"/>
    <w:rPr>
      <w:sz w:val="16"/>
      <w:szCs w:val="16"/>
      <w:lang w:eastAsia="ar-SA"/>
    </w:rPr>
  </w:style>
  <w:style w:type="paragraph" w:customStyle="1" w:styleId="15">
    <w:name w:val="Абзац списка1"/>
    <w:basedOn w:val="a"/>
    <w:rsid w:val="00A72A4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  <w:rsid w:val="0085297D"/>
  </w:style>
  <w:style w:type="character" w:customStyle="1" w:styleId="ratingtypeplusminusignore-selectratingzero">
    <w:name w:val="ratingtypeplusminus ignore-select ratingzero"/>
    <w:basedOn w:val="a0"/>
    <w:rsid w:val="0085297D"/>
  </w:style>
  <w:style w:type="paragraph" w:styleId="24">
    <w:name w:val="Body Text 2"/>
    <w:basedOn w:val="a"/>
    <w:link w:val="25"/>
    <w:rsid w:val="00E12EE6"/>
    <w:pPr>
      <w:spacing w:after="120" w:line="480" w:lineRule="auto"/>
    </w:pPr>
  </w:style>
  <w:style w:type="character" w:customStyle="1" w:styleId="25">
    <w:name w:val="Основной текст 2 Знак"/>
    <w:link w:val="24"/>
    <w:rsid w:val="00E12EE6"/>
    <w:rPr>
      <w:sz w:val="24"/>
      <w:szCs w:val="24"/>
      <w:lang w:eastAsia="ar-SA"/>
    </w:rPr>
  </w:style>
  <w:style w:type="paragraph" w:styleId="af5">
    <w:name w:val="Normal Indent"/>
    <w:basedOn w:val="a"/>
    <w:rsid w:val="00E12EE6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6">
    <w:name w:val="No Spacing"/>
    <w:uiPriority w:val="1"/>
    <w:qFormat/>
    <w:rsid w:val="00133069"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  <w:rsid w:val="000E494D"/>
  </w:style>
  <w:style w:type="paragraph" w:customStyle="1" w:styleId="af7">
    <w:name w:val="Текст новости"/>
    <w:link w:val="af8"/>
    <w:qFormat/>
    <w:rsid w:val="007A7037"/>
    <w:pPr>
      <w:spacing w:after="120"/>
      <w:jc w:val="both"/>
    </w:pPr>
    <w:rPr>
      <w:sz w:val="24"/>
      <w:szCs w:val="24"/>
    </w:rPr>
  </w:style>
  <w:style w:type="character" w:customStyle="1" w:styleId="af8">
    <w:name w:val="Текст новости Знак"/>
    <w:link w:val="af7"/>
    <w:rsid w:val="007A703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rsid w:val="007A7037"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sid w:val="007A7037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rsid w:val="00917B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  <w:rsid w:val="00B45E32"/>
  </w:style>
  <w:style w:type="character" w:customStyle="1" w:styleId="textexposedshow">
    <w:name w:val="text_exposed_show"/>
    <w:rsid w:val="007C2405"/>
  </w:style>
  <w:style w:type="paragraph" w:customStyle="1" w:styleId="18">
    <w:name w:val="Обычный отступ1"/>
    <w:basedOn w:val="a"/>
    <w:rsid w:val="001F4956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sid w:val="00AF5C13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link w:val="af"/>
    <w:rsid w:val="00AF5C13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sid w:val="00C35401"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C35401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  <w:style w:type="paragraph" w:customStyle="1" w:styleId="af9">
    <w:name w:val="Текст документа"/>
    <w:basedOn w:val="ae"/>
    <w:link w:val="afa"/>
    <w:autoRedefine/>
    <w:pPr>
      <w:suppressAutoHyphens w:val="0"/>
      <w:spacing w:before="0" w:after="0"/>
      <w:ind w:firstLine="567"/>
      <w:jc w:val="both"/>
    </w:pPr>
    <w:rPr>
      <w:rFonts w:eastAsia="Verdana"/>
      <w:iCs/>
      <w:color w:val="000000"/>
      <w:sz w:val="26"/>
      <w:szCs w:val="26"/>
      <w:lang w:val="x-none" w:eastAsia="x-none"/>
    </w:rPr>
  </w:style>
  <w:style w:type="character" w:customStyle="1" w:styleId="afa">
    <w:name w:val="Текст документа Знак"/>
    <w:link w:val="af9"/>
    <w:rPr>
      <w:rFonts w:eastAsia="Verdana"/>
      <w:iCs/>
      <w:color w:val="000000"/>
      <w:sz w:val="26"/>
      <w:szCs w:val="2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56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05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0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15672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021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847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755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785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9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79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5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83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91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74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98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7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956108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27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66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50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1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42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79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945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364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31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75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8797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115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6408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3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60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33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8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54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94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62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731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0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46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16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4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210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06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66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2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9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7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07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17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626035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24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310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04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9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0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50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542027">
                      <w:marLeft w:val="0"/>
                      <w:marRight w:val="0"/>
                      <w:marTop w:val="14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238463">
                          <w:marLeft w:val="2100"/>
                          <w:marRight w:val="2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036421">
                              <w:marLeft w:val="0"/>
                              <w:marRight w:val="0"/>
                              <w:marTop w:val="0"/>
                              <w:marBottom w:val="8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049002">
                                  <w:marLeft w:val="0"/>
                                  <w:marRight w:val="0"/>
                                  <w:marTop w:val="0"/>
                                  <w:marBottom w:val="7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808237">
                              <w:marLeft w:val="0"/>
                              <w:marRight w:val="0"/>
                              <w:marTop w:val="0"/>
                              <w:marBottom w:val="11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5689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14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58325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83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1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89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9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50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0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6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12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93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342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9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46412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7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064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5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3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42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7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8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213876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6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705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8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suslugi.ru/115839/6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gosuslugi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es.pfrf.ru/stmt/pensionDelivery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88512D-B4A5-4FD8-9B64-AD8E5D021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508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Владельцы сертификатов на материнский капитал направили 7 млн</vt:lpstr>
    </vt:vector>
  </TitlesOfParts>
  <Company>OPFR</Company>
  <LinksUpToDate>false</LinksUpToDate>
  <CharactersWithSpaces>3400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Владельцы сертификатов на материнский капитал направили 7 млн</dc:title>
  <dc:creator>OPFR</dc:creator>
  <cp:lastModifiedBy>Поломошная Наталья Андреевна</cp:lastModifiedBy>
  <cp:revision>2</cp:revision>
  <cp:lastPrinted>2020-07-22T07:11:00Z</cp:lastPrinted>
  <dcterms:created xsi:type="dcterms:W3CDTF">2020-08-06T07:47:00Z</dcterms:created>
  <dcterms:modified xsi:type="dcterms:W3CDTF">2020-08-06T07:47:00Z</dcterms:modified>
</cp:coreProperties>
</file>