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Сбор сведений – дело общее</w:t>
      </w:r>
    </w:p>
    <w:p>
      <w:pPr>
        <w:autoSpaceDE w:val="0"/>
        <w:autoSpaceDN w:val="0"/>
        <w:adjustRightInd w:val="0"/>
        <w:ind w:firstLine="360"/>
        <w:jc w:val="both"/>
        <w:rPr>
          <w:b/>
          <w:sz w:val="16"/>
          <w:szCs w:val="16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Территориальные органы Пенсионного фонда оказывают содействие гражданам в запросе сведений, необходимых для назначения пенсии. В том числе документов, которые по закону должен представить сам человек.</w:t>
      </w:r>
    </w:p>
    <w:p>
      <w:pPr>
        <w:autoSpaceDE w:val="0"/>
        <w:autoSpaceDN w:val="0"/>
        <w:adjustRightInd w:val="0"/>
        <w:ind w:firstLine="540"/>
        <w:jc w:val="both"/>
        <w:rPr>
          <w:b/>
          <w:i/>
          <w:sz w:val="16"/>
          <w:szCs w:val="16"/>
        </w:rPr>
      </w:pP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Для предстоящего установления пенсии специалистами ПФР проводится заблаговременная работа, в том числе с участием самого будущего пенсионера, который может представить в органы ПФР имеющиеся у него на руках документы (справки), влияющие на размер пенсии. Если каких-либо документов не хватает, специалисты территориальных органов ПФР оказывают гражданам содействие в запросе недостающих сведений, необходимых для установления пенсии (в архивы, в госорганы иностранных государств, по месту трудоустройства граждан и т.д.), </w:t>
      </w:r>
      <w:r>
        <w:rPr>
          <w:sz w:val="26"/>
          <w:szCs w:val="26"/>
        </w:rPr>
        <w:t xml:space="preserve">а также при необходимости проводят другие процедуры по уточнению сведений на его индивидуальном лицевом счете. Такая работа позволяет максимально учитывать пенсионные права граждан и оперативно назначать пенсии.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 тех случаях, когда ответы на запросы ПФР о предоставлении сведений задерживаются или не поступают от работодателей, архивов и других организаций, территориальные органы Фонда руководствуются имеющимися сведениями и назначают выплаты на их основе с согласия человека.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При поступлении же по итогам запросов дополнительной информации, влияющей на пенсионные права гражданина, размер пенсии автоматически пересчитывается специалистами ПФР за все прошедшие месяцы без дополнительного заявления от пенсионера. </w:t>
      </w:r>
    </w:p>
    <w:p>
      <w:pPr>
        <w:pStyle w:val="af6"/>
        <w:ind w:firstLine="567"/>
        <w:jc w:val="both"/>
        <w:rPr>
          <w:sz w:val="16"/>
          <w:szCs w:val="16"/>
          <w:lang w:eastAsia="ru-RU"/>
        </w:rPr>
      </w:pPr>
    </w:p>
    <w:p>
      <w:pPr>
        <w:pStyle w:val="af6"/>
        <w:ind w:firstLine="567"/>
        <w:jc w:val="both"/>
        <w:rPr>
          <w:i/>
          <w:sz w:val="26"/>
          <w:szCs w:val="26"/>
          <w:lang w:eastAsia="ru-RU"/>
        </w:rPr>
      </w:pPr>
      <w:r>
        <w:rPr>
          <w:i/>
          <w:sz w:val="26"/>
          <w:szCs w:val="26"/>
          <w:lang w:eastAsia="ru-RU"/>
        </w:rPr>
        <w:t xml:space="preserve">В текущем году специалистами органов ПФР Новосибирской области установлено уже более 17 с половиной тысяч страховых пенсий. </w:t>
      </w: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2"/>
          <w:szCs w:val="12"/>
        </w:rPr>
      </w:pPr>
    </w:p>
    <w:p>
      <w:pPr>
        <w:pStyle w:val="31"/>
        <w:spacing w:after="0"/>
        <w:ind w:left="0" w:firstLine="567"/>
        <w:jc w:val="both"/>
        <w:rPr>
          <w:sz w:val="26"/>
          <w:szCs w:val="26"/>
        </w:rPr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1700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912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0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E4F2D-A60F-4272-99F5-38380B46A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2</cp:revision>
  <cp:lastPrinted>2020-07-22T07:11:00Z</cp:lastPrinted>
  <dcterms:created xsi:type="dcterms:W3CDTF">2020-08-24T04:15:00Z</dcterms:created>
  <dcterms:modified xsi:type="dcterms:W3CDTF">2020-08-24T04:15:00Z</dcterms:modified>
</cp:coreProperties>
</file>