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12"/>
          <w:szCs w:val="12"/>
        </w:rPr>
      </w:pPr>
    </w:p>
    <w:p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100 миллиардов на выплату пенсий новосибирцам</w:t>
      </w:r>
    </w:p>
    <w:p>
      <w:pPr>
        <w:autoSpaceDE w:val="0"/>
        <w:autoSpaceDN w:val="0"/>
        <w:adjustRightInd w:val="0"/>
        <w:ind w:firstLine="36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В текущем году Отделение ПФР по Новосибирской области направило на обеспечение пенсионных выплат уже порядка 100 миллиардов рублей. </w:t>
      </w:r>
    </w:p>
    <w:p>
      <w:pPr>
        <w:autoSpaceDE w:val="0"/>
        <w:autoSpaceDN w:val="0"/>
        <w:adjustRightInd w:val="0"/>
        <w:ind w:firstLine="360"/>
        <w:jc w:val="both"/>
        <w:rPr>
          <w:b/>
          <w:i/>
          <w:sz w:val="16"/>
          <w:szCs w:val="16"/>
        </w:rPr>
      </w:pP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pacing w:val="6"/>
          <w:sz w:val="26"/>
          <w:szCs w:val="26"/>
        </w:rPr>
        <w:t xml:space="preserve">Получателями пенсий в Новосибирской области являются порядка 835 тысяч пенсионеров (различных возрастов), 91% из них являются получателями страховых пенсий. </w:t>
      </w:r>
      <w:r>
        <w:rPr>
          <w:sz w:val="26"/>
          <w:szCs w:val="26"/>
        </w:rPr>
        <w:t xml:space="preserve">Пенсионное законодательство предусматривает не только пенсии по старости, то есть при достижении определенного – «пенсионного» - возраста. Помимо страховой пенсии по старости устанавливаются страховые пенсии по инвалидности и по случаю потери кормильца. Страховая пенсия по инвалидности назначается инвалидам при наличии страхового стажа, продолжительность которого не имеет значения. Для назначения страховой пенсии по инвалидности должны быть соблюдены определенные  условия: гражданину должна быть установлена группа инвалидности (освидетельствование </w:t>
      </w:r>
      <w:r>
        <w:rPr>
          <w:iCs/>
          <w:sz w:val="26"/>
          <w:szCs w:val="26"/>
        </w:rPr>
        <w:t xml:space="preserve">осуществляет федеральное учреждение </w:t>
      </w:r>
      <w:proofErr w:type="gramStart"/>
      <w:r>
        <w:rPr>
          <w:iCs/>
          <w:sz w:val="26"/>
          <w:szCs w:val="26"/>
        </w:rPr>
        <w:t>медико-социальной</w:t>
      </w:r>
      <w:proofErr w:type="gramEnd"/>
      <w:r>
        <w:rPr>
          <w:iCs/>
          <w:sz w:val="26"/>
          <w:szCs w:val="26"/>
        </w:rPr>
        <w:t xml:space="preserve"> экспертизы, сегодня это делается заочно с учетом эпидемиологической ситуации), и у него должен быть хоть один день страхового стажа.  </w:t>
      </w:r>
      <w:r>
        <w:rPr>
          <w:sz w:val="26"/>
          <w:szCs w:val="26"/>
        </w:rPr>
        <w:t>Страховая же пенсия по случаю потери кормильца назначается нетрудоспособным членам семьи умершего кормильца, состоявшим на его иждивении.</w:t>
      </w:r>
    </w:p>
    <w:p>
      <w:pPr>
        <w:autoSpaceDE w:val="0"/>
        <w:autoSpaceDN w:val="0"/>
        <w:adjustRightInd w:val="0"/>
        <w:ind w:firstLine="540"/>
        <w:jc w:val="both"/>
        <w:rPr>
          <w:sz w:val="8"/>
          <w:szCs w:val="8"/>
        </w:rPr>
      </w:pPr>
      <w:r>
        <w:rPr>
          <w:sz w:val="26"/>
          <w:szCs w:val="26"/>
        </w:rPr>
        <w:t xml:space="preserve">Кроме страховых пенсий органами ПФР устанавливаются пенсии по государственному пенсионному обеспечению. </w:t>
      </w:r>
    </w:p>
    <w:p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Нетрудоспособным членам семей погибших военнослужащих, а также граждан, пострадавших в результате радиационных или техногенных катастроф, устанавливается государственная пенсия по случаю потери кормильца. Государственная пенсия по инвалидности назначается военнослужащим; гражданам, пострадавшим в результате радиационных или техногенных катастроф; участникам Великой Отечественной войны; гражданам, награжденным знаком «Жителю блокадного Ленинграда». </w:t>
      </w:r>
    </w:p>
    <w:p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Инвалидам 1, 2 и 3 группы, не имеющим страхового стажа, а также детям-инвалидам и инвалидам с детства назначается социальная пенсия по инвалидности. Детям в возрасте до 18 лет, а также старше этого возраста, обучающимся по очной форме, до окончания ими такого обучения, но не дольше чем до 23-х лет, потерявшим одного или обоих родителей, устанавливается социальная пенсия по потере кормильца.</w:t>
      </w:r>
    </w:p>
    <w:p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у гражданина отсутствует право на страховую пенсию по старости, ему устанавливается социальная пенсия по старости. </w:t>
      </w:r>
    </w:p>
    <w:p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  <w:lang w:eastAsia="ru-RU"/>
        </w:rPr>
      </w:pPr>
      <w:r>
        <w:rPr>
          <w:spacing w:val="6"/>
          <w:sz w:val="26"/>
          <w:szCs w:val="26"/>
        </w:rPr>
        <w:t xml:space="preserve">Пенсионное законодательство предусматривает поэтапное изменение пенсионного возраста. Это касается как страховых пенсий, так и социальных. </w:t>
      </w:r>
      <w:r>
        <w:rPr>
          <w:color w:val="000000"/>
          <w:sz w:val="26"/>
          <w:szCs w:val="26"/>
          <w:lang w:eastAsia="ru-RU"/>
        </w:rPr>
        <w:t>Гражданам, которые не работали или не приобрели полноценного стажа, необходимого для установления страховой пенсии, либо нет нужного количества пенсионных коэффициентов, социальная пенсия назначается на 5 лет позже общеустановленного пенсионного возраста. Кстати, необходимый стаж, можно доработать, как и «добрать» недостающую сумму пенсионных коэффициентов.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color w:val="000000"/>
          <w:sz w:val="26"/>
          <w:szCs w:val="26"/>
          <w:lang w:eastAsia="ru-RU"/>
        </w:rPr>
        <w:t xml:space="preserve">Изменения в пенсионной системе, вступившие в силу в 2019 году, не затрагивают социальную пенсию по инвалидности и по случаю потери кормильца. Данные пенсии, как и раньше, назначаются безотносительно к общеустановленному пенсионному возрасту. </w:t>
      </w:r>
    </w:p>
    <w:p>
      <w:pPr>
        <w:autoSpaceDE w:val="0"/>
        <w:autoSpaceDN w:val="0"/>
        <w:adjustRightInd w:val="0"/>
        <w:ind w:firstLine="360"/>
        <w:jc w:val="both"/>
        <w:rPr>
          <w:spacing w:val="6"/>
          <w:sz w:val="26"/>
          <w:szCs w:val="26"/>
        </w:rPr>
      </w:pPr>
      <w:r>
        <w:rPr>
          <w:spacing w:val="6"/>
          <w:sz w:val="26"/>
          <w:szCs w:val="26"/>
        </w:rPr>
        <w:t xml:space="preserve">Помимо пенсий органы ПФР обеспечивают ещё 12 видов выплат. В общей сложности в текущем году на обеспечение всех выплат по линии Пенсионного фонда Отделение ПФР по Новосибирской области уже направило 108  млрд. рублей. </w:t>
      </w:r>
    </w:p>
    <w:p>
      <w:pPr>
        <w:autoSpaceDE w:val="0"/>
        <w:autoSpaceDN w:val="0"/>
        <w:adjustRightInd w:val="0"/>
        <w:ind w:firstLine="360"/>
        <w:jc w:val="both"/>
        <w:rPr>
          <w:i/>
        </w:rPr>
      </w:pPr>
      <w:bookmarkStart w:id="0" w:name="_GoBack"/>
      <w:bookmarkEnd w:id="0"/>
    </w:p>
    <w:sectPr>
      <w:pgSz w:w="11906" w:h="16838"/>
      <w:pgMar w:top="794" w:right="851" w:bottom="62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5664C"/>
    <w:multiLevelType w:val="hybridMultilevel"/>
    <w:tmpl w:val="63B8112A"/>
    <w:lvl w:ilvl="0" w:tplc="5118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0E4A34"/>
    <w:multiLevelType w:val="hybridMultilevel"/>
    <w:tmpl w:val="E5BCE9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3"/>
  </w:num>
  <w:num w:numId="4">
    <w:abstractNumId w:val="27"/>
  </w:num>
  <w:num w:numId="5">
    <w:abstractNumId w:val="28"/>
  </w:num>
  <w:num w:numId="6">
    <w:abstractNumId w:val="1"/>
  </w:num>
  <w:num w:numId="7">
    <w:abstractNumId w:val="26"/>
  </w:num>
  <w:num w:numId="8">
    <w:abstractNumId w:val="2"/>
  </w:num>
  <w:num w:numId="9">
    <w:abstractNumId w:val="21"/>
  </w:num>
  <w:num w:numId="10">
    <w:abstractNumId w:val="24"/>
  </w:num>
  <w:num w:numId="11">
    <w:abstractNumId w:val="14"/>
  </w:num>
  <w:num w:numId="12">
    <w:abstractNumId w:val="16"/>
  </w:num>
  <w:num w:numId="13">
    <w:abstractNumId w:val="17"/>
  </w:num>
  <w:num w:numId="14">
    <w:abstractNumId w:val="29"/>
  </w:num>
  <w:num w:numId="15">
    <w:abstractNumId w:val="22"/>
  </w:num>
  <w:num w:numId="16">
    <w:abstractNumId w:val="18"/>
  </w:num>
  <w:num w:numId="17">
    <w:abstractNumId w:val="15"/>
  </w:num>
  <w:num w:numId="18">
    <w:abstractNumId w:val="20"/>
  </w:num>
  <w:num w:numId="19">
    <w:abstractNumId w:val="3"/>
  </w:num>
  <w:num w:numId="20">
    <w:abstractNumId w:val="19"/>
  </w:num>
  <w:num w:numId="21">
    <w:abstractNumId w:val="7"/>
  </w:num>
  <w:num w:numId="22">
    <w:abstractNumId w:val="25"/>
  </w:num>
  <w:num w:numId="23">
    <w:abstractNumId w:val="13"/>
  </w:num>
  <w:num w:numId="24">
    <w:abstractNumId w:val="10"/>
  </w:num>
  <w:num w:numId="25">
    <w:abstractNumId w:val="5"/>
  </w:num>
  <w:num w:numId="26">
    <w:abstractNumId w:val="11"/>
  </w:num>
  <w:num w:numId="27">
    <w:abstractNumId w:val="9"/>
  </w:num>
  <w:num w:numId="28">
    <w:abstractNumId w:val="8"/>
  </w:num>
  <w:num w:numId="29">
    <w:abstractNumId w:val="4"/>
  </w:num>
  <w:num w:numId="30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af9">
    <w:name w:val="Текст документа"/>
    <w:basedOn w:val="ae"/>
    <w:link w:val="afa"/>
    <w:autoRedefine/>
    <w:pPr>
      <w:suppressAutoHyphens w:val="0"/>
      <w:spacing w:before="0" w:after="0"/>
      <w:ind w:firstLine="567"/>
      <w:jc w:val="both"/>
    </w:pPr>
    <w:rPr>
      <w:rFonts w:eastAsia="Verdana"/>
      <w:iCs/>
      <w:color w:val="000000"/>
      <w:sz w:val="26"/>
      <w:szCs w:val="26"/>
      <w:lang w:val="x-none" w:eastAsia="x-none"/>
    </w:rPr>
  </w:style>
  <w:style w:type="character" w:customStyle="1" w:styleId="afa">
    <w:name w:val="Текст документа Знак"/>
    <w:link w:val="af9"/>
    <w:rPr>
      <w:rFonts w:eastAsia="Verdana"/>
      <w:iCs/>
      <w:color w:val="000000"/>
      <w:sz w:val="26"/>
      <w:szCs w:val="26"/>
      <w:lang w:val="x-none" w:eastAsia="x-none"/>
    </w:rPr>
  </w:style>
  <w:style w:type="paragraph" w:customStyle="1" w:styleId="Textbody">
    <w:name w:val="Text body"/>
    <w:basedOn w:val="a"/>
    <w:pPr>
      <w:widowControl w:val="0"/>
      <w:autoSpaceDN w:val="0"/>
      <w:spacing w:after="120"/>
      <w:textAlignment w:val="baseline"/>
    </w:pPr>
    <w:rPr>
      <w:rFonts w:ascii="Arial" w:eastAsia="Arial Unicode MS" w:hAnsi="Arial" w:cs="Mangal"/>
      <w:kern w:val="3"/>
      <w:sz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1700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17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091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603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98D92-712C-4E26-BC81-CA272875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2020-07-22T07:11:00Z</cp:lastPrinted>
  <dcterms:created xsi:type="dcterms:W3CDTF">2020-09-17T09:48:00Z</dcterms:created>
  <dcterms:modified xsi:type="dcterms:W3CDTF">2020-09-17T09:48:00Z</dcterms:modified>
</cp:coreProperties>
</file>