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Подать заявление о назначении пенсии и способе ее доставки удобнее всего дистанционно</w:t>
      </w: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Более 80% заявлений на назначение пенсии и способе ее доставки новосибирцы подают в электронном виде - через Личный кабинет на сайте ПФР или портале </w:t>
      </w:r>
      <w:proofErr w:type="spellStart"/>
      <w:r>
        <w:rPr>
          <w:b/>
          <w:i/>
          <w:sz w:val="26"/>
          <w:szCs w:val="26"/>
          <w:lang w:eastAsia="ru-RU"/>
        </w:rPr>
        <w:t>госуслуг</w:t>
      </w:r>
      <w:proofErr w:type="spellEnd"/>
      <w:r>
        <w:rPr>
          <w:b/>
          <w:i/>
          <w:sz w:val="26"/>
          <w:szCs w:val="26"/>
          <w:lang w:eastAsia="ru-RU"/>
        </w:rPr>
        <w:t>.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На сегодняшний день свыше 80% заявлений о назначении пенсии и выборе способа ее доставки поступают в органы ПФР нашего региона в электронном виде. Напомним, что дистанционно можно подать заявление о назначении любого вида пенсии. Для этого необходимо иметь подтвержденную учетную запись в Единой системе идентификац</w:t>
      </w:r>
      <w:proofErr w:type="gramStart"/>
      <w:r>
        <w:rPr>
          <w:sz w:val="26"/>
          <w:szCs w:val="26"/>
          <w:lang w:eastAsia="ru-RU"/>
        </w:rPr>
        <w:t>ии и ау</w:t>
      </w:r>
      <w:proofErr w:type="gramEnd"/>
      <w:r>
        <w:rPr>
          <w:sz w:val="26"/>
          <w:szCs w:val="26"/>
          <w:lang w:eastAsia="ru-RU"/>
        </w:rPr>
        <w:t>тентификации (ЕСИА).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При подаче заявления необходимо: указать ряд данных заявителя, выбрать вид пенсии и способ ее доставки. При этом предусмотрена возможность указать или номер телефона, или адрес электронный почты заявителя на тот случай, если специалистам ПФР для своевременного назначения пенсии в полном объеме понадобятся дополнительные сведения. Тот, кто впервые подает заявление на установление пенсии, сразу выбирает способ доставки, а «действующие» пенсионеры могут через Личный кабинет на сайте ПФР или портале </w:t>
      </w:r>
      <w:proofErr w:type="spellStart"/>
      <w:r>
        <w:rPr>
          <w:sz w:val="26"/>
          <w:szCs w:val="26"/>
          <w:lang w:eastAsia="ru-RU"/>
        </w:rPr>
        <w:t>госуслуг</w:t>
      </w:r>
      <w:proofErr w:type="spellEnd"/>
      <w:r>
        <w:rPr>
          <w:sz w:val="26"/>
          <w:szCs w:val="26"/>
          <w:lang w:eastAsia="ru-RU"/>
        </w:rPr>
        <w:t xml:space="preserve"> подать заявление о смене доставщика пенсии, если возникла такая необходимость (например, сменить почту на банк).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Через Личный кабинет гражданина на сайте ПФР можно не только подать заявление об установлении любого вида пенсии (в том числе и накопительной), но и назначить выплату из средств пенсионных накоплений (срочную или единовременную).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Также напоминаем, что, несмотря на изменения в пенсионном законодательстве, касающиеся  возраста выхода на пенсию, граждане, у которых сформированы средства пенсионных накоплений, могут обратиться за их выплатой, как и раньше с 55 и 60 лет (женщины и мужчины соответственно). Получить средства пенсионных накоплений можно при достижении указанного возраста и при соблюдении условий для назначения страховой пенсии по старости (необходимого стажа и количества пенсионных коэффициентов).</w:t>
      </w:r>
    </w:p>
    <w:p>
      <w:pPr>
        <w:pStyle w:val="af6"/>
        <w:ind w:firstLine="567"/>
        <w:jc w:val="both"/>
        <w:rPr>
          <w:sz w:val="26"/>
          <w:szCs w:val="26"/>
          <w:lang w:eastAsia="ru-RU"/>
        </w:rPr>
      </w:pPr>
    </w:p>
    <w:p>
      <w:pPr>
        <w:pStyle w:val="af6"/>
        <w:ind w:firstLine="567"/>
        <w:jc w:val="right"/>
      </w:pP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851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</w:style>
  <w:style w:type="character" w:customStyle="1" w:styleId="b-share-form-buttonb-share-form-buttonshare">
    <w:name w:val="b-share-form-button b-share-form-button_share"/>
    <w:basedOn w:val="a0"/>
  </w:style>
  <w:style w:type="paragraph" w:styleId="22">
    <w:name w:val="Body Text Indent 2"/>
    <w:basedOn w:val="a"/>
    <w:link w:val="2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Pr>
      <w:sz w:val="24"/>
      <w:szCs w:val="24"/>
      <w:lang w:eastAsia="ar-SA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Pr>
      <w:sz w:val="16"/>
      <w:szCs w:val="16"/>
      <w:lang w:eastAsia="ar-SA"/>
    </w:rPr>
  </w:style>
  <w:style w:type="paragraph" w:customStyle="1" w:styleId="15">
    <w:name w:val="Абзац списка1"/>
    <w:basedOn w:val="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</w:style>
  <w:style w:type="character" w:customStyle="1" w:styleId="ratingtypeplusminusignore-selectratingzero">
    <w:name w:val="ratingtypeplusminus ignore-select ratingzero"/>
    <w:basedOn w:val="a0"/>
  </w:style>
  <w:style w:type="paragraph" w:styleId="24">
    <w:name w:val="Body Text 2"/>
    <w:basedOn w:val="a"/>
    <w:link w:val="25"/>
    <w:pPr>
      <w:spacing w:after="120" w:line="480" w:lineRule="auto"/>
    </w:pPr>
  </w:style>
  <w:style w:type="character" w:customStyle="1" w:styleId="25">
    <w:name w:val="Основной текст 2 Знак"/>
    <w:link w:val="24"/>
    <w:rPr>
      <w:sz w:val="24"/>
      <w:szCs w:val="24"/>
      <w:lang w:eastAsia="ar-SA"/>
    </w:rPr>
  </w:style>
  <w:style w:type="paragraph" w:styleId="af5">
    <w:name w:val="Normal Indent"/>
    <w:basedOn w:val="a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</w:style>
  <w:style w:type="paragraph" w:customStyle="1" w:styleId="af7">
    <w:name w:val="Текст новости"/>
    <w:link w:val="af8"/>
    <w:qFormat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</w:style>
  <w:style w:type="character" w:customStyle="1" w:styleId="textexposedshow">
    <w:name w:val="text_exposed_show"/>
  </w:style>
  <w:style w:type="paragraph" w:customStyle="1" w:styleId="18">
    <w:name w:val="Обычный отступ1"/>
    <w:basedOn w:val="a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B635A-67C6-4E6D-96F2-A513E72C4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064AFANASENKOYS</cp:lastModifiedBy>
  <cp:revision>3</cp:revision>
  <cp:lastPrinted>2020-07-13T05:45:00Z</cp:lastPrinted>
  <dcterms:created xsi:type="dcterms:W3CDTF">2020-07-24T02:04:00Z</dcterms:created>
  <dcterms:modified xsi:type="dcterms:W3CDTF">2020-07-24T02:05:00Z</dcterms:modified>
</cp:coreProperties>
</file>