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2"/>
          <w:szCs w:val="12"/>
        </w:rPr>
      </w:pPr>
    </w:p>
    <w:p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Воспитатели детских садов идут на пенсию досрочно</w:t>
      </w:r>
    </w:p>
    <w:p>
      <w:pPr>
        <w:ind w:firstLine="36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27 сентября в России отметили</w:t>
      </w:r>
      <w:bookmarkStart w:id="0" w:name="_GoBack"/>
      <w:bookmarkEnd w:id="0"/>
      <w:r>
        <w:rPr>
          <w:b/>
          <w:i/>
          <w:sz w:val="26"/>
          <w:szCs w:val="26"/>
        </w:rPr>
        <w:t xml:space="preserve"> свой профессиональный праздник воспитатели и все дошкольные работники. Они при соблюдении определенных условий, также как учителя, имеют право на назначение досрочной пенсии по старости.</w:t>
      </w:r>
    </w:p>
    <w:p>
      <w:pPr>
        <w:ind w:firstLine="360"/>
        <w:jc w:val="both"/>
        <w:rPr>
          <w:sz w:val="12"/>
          <w:szCs w:val="12"/>
        </w:rPr>
      </w:pP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конце сентября  в России отмечается День воспитателя и всех дошкольных работников. Воспитатели дошкольных учреждений относятся к педагогическим работникам и также как учителя при определенных условиях имеют право  на  назначение досрочной страховой пенсии по старости.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Данное право на досрочный выход на пенсию с января 2019 года у них сохранено, но с некоторыми изменениями. Изменения не коснулись требований к специальному стажу, дающему право на льготную пенсию, он остается прежним – 25 лет. Причем в качестве педагогического стажа, дающего право на досрочное оформление пенсии, учитываются только периоды работы согласно утвержденному Списку* работ, профессий, должностей, специальностей и учреждений. При этом с 1 сентября 2000 года обязательным условием для зачета периодов педагогической работы в льготный стаж является работа на полную ставку.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Что же касается изменений, то они затронули сам срок выхода на досрочную пенсию после выработки необходимого </w:t>
      </w:r>
      <w:proofErr w:type="spellStart"/>
      <w:r>
        <w:rPr>
          <w:sz w:val="26"/>
          <w:szCs w:val="26"/>
        </w:rPr>
        <w:t>спецстажа</w:t>
      </w:r>
      <w:proofErr w:type="spellEnd"/>
      <w:r>
        <w:rPr>
          <w:sz w:val="26"/>
          <w:szCs w:val="26"/>
        </w:rPr>
        <w:t>. Данный срок для педагогов, в том числе и воспитателей, будет постепенно увеличен на 5 лет в зависимости от года возникновения права на льготную пенсию.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Например, если воспитатель выработала стаж 25 лет в конце 2019 года, то право на досрочную пенсию у неё возникло как раз в текущем году (в первом полугодии). Если же она выработала стаж в текущем году, то право возникнет через полтора года. Когда переходный период закончится, обратиться за назначением досрочной пенсии по старости воспитатель  сможет через 5 лет после выработки </w:t>
      </w:r>
      <w:proofErr w:type="spellStart"/>
      <w:r>
        <w:rPr>
          <w:sz w:val="26"/>
          <w:szCs w:val="26"/>
        </w:rPr>
        <w:t>спецстажа</w:t>
      </w:r>
      <w:proofErr w:type="spellEnd"/>
      <w:r>
        <w:rPr>
          <w:sz w:val="26"/>
          <w:szCs w:val="26"/>
        </w:rPr>
        <w:t>. При этом можно либо продолжать трудовую деятельность после приобретения необходимой продолжительности педагогического стажа либо прекратить работу.</w:t>
      </w:r>
    </w:p>
    <w:p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Также стоит напомнить, что помимо выработки специального стажа, когда можно будет обратиться за назначением досрочной страховой пенсии по старости, к этому времени нужно будет иметь еще и определенное количество пенсионных коэффициентов. В текущем году – это 18,6 и т.д.</w:t>
      </w:r>
    </w:p>
    <w:p>
      <w:pPr>
        <w:ind w:firstLine="567"/>
        <w:jc w:val="both"/>
        <w:rPr>
          <w:sz w:val="26"/>
          <w:szCs w:val="26"/>
        </w:rPr>
      </w:pPr>
    </w:p>
    <w:p>
      <w:pPr>
        <w:ind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*Список утвержден постановлением Правительства Российской Федерации от 29 ноября 2002 года № 781.</w:t>
      </w:r>
    </w:p>
    <w:p>
      <w:pPr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both"/>
        <w:rPr>
          <w:i/>
          <w:sz w:val="26"/>
          <w:szCs w:val="26"/>
          <w:lang w:eastAsia="ru-RU"/>
        </w:rPr>
      </w:pPr>
    </w:p>
    <w:p>
      <w:pPr>
        <w:pStyle w:val="af6"/>
        <w:ind w:firstLine="567"/>
        <w:jc w:val="right"/>
        <w:rPr>
          <w:sz w:val="12"/>
          <w:szCs w:val="12"/>
        </w:rPr>
      </w:pPr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21105EB"/>
    <w:multiLevelType w:val="hybridMultilevel"/>
    <w:tmpl w:val="6F28F5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1A61D34"/>
    <w:multiLevelType w:val="hybridMultilevel"/>
    <w:tmpl w:val="196CBFF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0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9DC286C"/>
    <w:multiLevelType w:val="hybridMultilevel"/>
    <w:tmpl w:val="FABCCC1E"/>
    <w:lvl w:ilvl="0" w:tplc="79005D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27"/>
  </w:num>
  <w:num w:numId="5">
    <w:abstractNumId w:val="28"/>
  </w:num>
  <w:num w:numId="6">
    <w:abstractNumId w:val="1"/>
  </w:num>
  <w:num w:numId="7">
    <w:abstractNumId w:val="26"/>
  </w:num>
  <w:num w:numId="8">
    <w:abstractNumId w:val="3"/>
  </w:num>
  <w:num w:numId="9">
    <w:abstractNumId w:val="20"/>
  </w:num>
  <w:num w:numId="10">
    <w:abstractNumId w:val="24"/>
  </w:num>
  <w:num w:numId="11">
    <w:abstractNumId w:val="12"/>
  </w:num>
  <w:num w:numId="12">
    <w:abstractNumId w:val="14"/>
  </w:num>
  <w:num w:numId="13">
    <w:abstractNumId w:val="15"/>
  </w:num>
  <w:num w:numId="14">
    <w:abstractNumId w:val="29"/>
  </w:num>
  <w:num w:numId="15">
    <w:abstractNumId w:val="21"/>
  </w:num>
  <w:num w:numId="16">
    <w:abstractNumId w:val="16"/>
  </w:num>
  <w:num w:numId="17">
    <w:abstractNumId w:val="13"/>
  </w:num>
  <w:num w:numId="18">
    <w:abstractNumId w:val="18"/>
  </w:num>
  <w:num w:numId="19">
    <w:abstractNumId w:val="4"/>
  </w:num>
  <w:num w:numId="20">
    <w:abstractNumId w:val="17"/>
  </w:num>
  <w:num w:numId="21">
    <w:abstractNumId w:val="7"/>
  </w:num>
  <w:num w:numId="22">
    <w:abstractNumId w:val="25"/>
  </w:num>
  <w:num w:numId="23">
    <w:abstractNumId w:val="11"/>
  </w:num>
  <w:num w:numId="24">
    <w:abstractNumId w:val="9"/>
  </w:num>
  <w:num w:numId="25">
    <w:abstractNumId w:val="5"/>
  </w:num>
  <w:num w:numId="26">
    <w:abstractNumId w:val="10"/>
  </w:num>
  <w:num w:numId="27">
    <w:abstractNumId w:val="8"/>
  </w:num>
  <w:num w:numId="28">
    <w:abstractNumId w:val="19"/>
  </w:num>
  <w:num w:numId="29">
    <w:abstractNumId w:val="2"/>
  </w:num>
  <w:num w:numId="30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D41D0-2AA7-4ED9-873E-846EC2E1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3</cp:revision>
  <cp:lastPrinted>2020-03-12T05:19:00Z</cp:lastPrinted>
  <dcterms:created xsi:type="dcterms:W3CDTF">2020-09-24T06:58:00Z</dcterms:created>
  <dcterms:modified xsi:type="dcterms:W3CDTF">2020-10-01T03:47:00Z</dcterms:modified>
</cp:coreProperties>
</file>