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Вопросы-ответы по единовременной выплате 10 тысяч рублей семьям с детьми от трех до 16 лет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Кому положена единовременная выплата в размере 10 тысяч рублей?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Единовременная выплата предоставляется на каждого ребенка от трех до 16 лет, достигшего указанного возраста с 11 мая по 30 июня текущего года, независимо от наличия у семьи права на материнский капитал. 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Когда можно получить единовременную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Единовременная выплата в размере 10 тысяч рублей на каждого ребенка от трех до 16 лет будет осуществляться </w:t>
      </w:r>
      <w:proofErr w:type="spellStart"/>
      <w:r>
        <w:rPr>
          <w:sz w:val="26"/>
          <w:szCs w:val="26"/>
        </w:rPr>
        <w:t>единоразово</w:t>
      </w:r>
      <w:proofErr w:type="spellEnd"/>
      <w:r>
        <w:rPr>
          <w:sz w:val="26"/>
          <w:szCs w:val="26"/>
        </w:rPr>
        <w:t xml:space="preserve"> с 1 июня 2020 года. При этом на подачу заявления есть почти пять месяцев, сделать это можно вплоть до 1 октября 2020 года.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Полагается ли единовременная выплата на детей, которым уже исполнилось 16 лет?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исполнилось 16 лет до 11 мая (дата вступления в силу Указа Президента от 11 мая 2010 г. № 317), то выплата не полагается. Выплата полагается только на детей, которым не исполнилось 16 лет, а также тем, кому исполнится 16 лет с 11 мая по 30 июня 2020 года включительно.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Единовременная выплата в размере 10 тысяч рублей положена на каждого ребенка?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если в семье один ребенок от трех до 16 лет, то выплачивается 10 тысяч рублей, если два – 20 тысяч рублей и так далее.</w:t>
      </w:r>
    </w:p>
    <w:p>
      <w:pPr>
        <w:pStyle w:val="af6"/>
        <w:ind w:firstLine="567"/>
        <w:jc w:val="both"/>
        <w:rPr>
          <w:b/>
          <w:color w:val="0070C0"/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Может ли претендовать на выплату семья, у которой нет права на материнский капитал?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Да. Право на единовременную выплату не связано с правом на материнский капитал.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Мы являемся гражданами России, но проживаем в другой стране. Можем ли мы получить единовременную выплату на ребенка?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сожалению, нет. Единовременная выплата осуществляется только лицам, проживающим на территории Российской Федерации.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вы прежде проживали в другой стране, а затем вернулись в Россию, то для получения единовременной выплаты необходимо иметь документы, подтверждающие нынешнее место проживания.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Если ребенку исполнится 16 лет в конце июня, можно ли получить единовременную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можно. Согласно законодательству, право на единовременную выплату должно возникнуть до 1 июля 2020 года. Если ребенку исполнится 16 лет 30 июня текущего года, то семья получит право на единовременную выплату.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Если ребенку исполнится три года с апреля по июнь, можно ли получить и ежемесячную, и единовременную выплаты?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Да, можно.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исполнится три года в апреле, то семья может получить ежемесячную выплату в размере 5 тысяч рублей за апрель,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Если ребенку исполнилось три года в мае, то за апрель и май семья может получить ежемесячную выплату в размере 5 тысяч рублей (всего – 10 тысяч рублей),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Если ребенку исполнится три года в июне, то семья может 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Из каких средств идет выплата?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Единовременная выплата обеспечивается из федерального бюджета в качестве дополнительной помощи.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Зависит ли выплата от доходов семьи?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Нет. Выплата не зависит от доходов семьи, наличия работы и получения заработной платы, а также получения каких-либо пенсий, пособий, социальных выплат и иных мер социальной поддержки.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положена всем семьям с детьми от трех до 16 лет.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Как подать заявление на выплату?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Чтобы получить средства, достаточно до 1 октября текущего года подать заявление в личном кабинете на портале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 (https://posobie16.gosuslugi.ru/). Никаких дополнительных документов представлять не нужно.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Заявление также можно подать в территориальные органы Пенсионного фонда и органы МФЦ. Однако в связи с мерами по предупреждению распространения коронавирусной инфекции обратиться в ПФР в настоящее время можно только по предварительной записи.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12.</w:t>
      </w:r>
      <w:r>
        <w:rPr>
          <w:b/>
          <w:color w:val="0070C0"/>
          <w:sz w:val="26"/>
          <w:szCs w:val="26"/>
        </w:rPr>
        <w:tab/>
        <w:t>Может ли отец ребенка подать заявление на единовременную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Да, заявление на выплату может подать родитель, который записан в свидетельстве о рождении ребенка. 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Могут ли опекуны подать заявление на единовременную выплату?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могут. Но для этого нужно подать заявление лично в территориальный орган ПФР или МФЦ.</w:t>
      </w:r>
    </w:p>
    <w:p>
      <w:pPr>
        <w:pStyle w:val="af6"/>
        <w:ind w:firstLine="567"/>
        <w:jc w:val="both"/>
        <w:rPr>
          <w:b/>
          <w:color w:val="0070C0"/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Можно ли подать заявление в Пенсионный фонд не по месту прописки?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Да, можно. В отношении выплаты действует экстерриториальный способ обращения, то есть можно обратиться в любой территориальный орган ПФР (по месту жительства, пребывания, фактического проживания). Заявление также может подать законный представитель.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До какого числа можно подать заявление на единовременную выплату?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период, в течение которого можно обратиться за единовременной выплатой, составляет пять месяцев. Заявления будут приниматься по всем каналам до 1 октября текущего года. Единовременная выплата будет предоставлена при наличии у семьи соответствующего права. 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В семье двое детей в возрасте от трех до 16 лет. Нужно ли писать заявление на каждого ребенка?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Нет, если в семье двое и более детей в возрасте от трех до 16 лет, то для получения за каждого из них единовременной выплаты заполняется одно общее заявление. Двух и более заявлений в таком случае подавать не требуется.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Как можно узнать, назначена выплата или нет?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подаче заявления через портал </w:t>
      </w:r>
      <w:proofErr w:type="spellStart"/>
      <w:r>
        <w:rPr>
          <w:sz w:val="26"/>
          <w:szCs w:val="26"/>
        </w:rPr>
        <w:t>Госуслуг</w:t>
      </w:r>
      <w:proofErr w:type="spellEnd"/>
      <w:r>
        <w:rPr>
          <w:sz w:val="26"/>
          <w:szCs w:val="26"/>
        </w:rPr>
        <w:t xml:space="preserve"> уведомление о статусе его рассмотрения появится там же.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же заявление было подано лично в клиентской службе ПФР, в случае положительного решения средства будут перечислены в установленный законом срок </w:t>
      </w:r>
      <w:r>
        <w:rPr>
          <w:sz w:val="26"/>
          <w:szCs w:val="26"/>
        </w:rPr>
        <w:lastRenderedPageBreak/>
        <w:t xml:space="preserve">без дополнительного уведомления заявителя. При этом узнать о принятом положительном решении можно и самостоятельно, позвонив по телефону в орган ПФР, где было подано заявление.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отказа заявителю направят заказное письмо с обоснованием такого решения в течение одного рабочего дня после дня принятия решения.</w:t>
      </w:r>
    </w:p>
    <w:p>
      <w:pPr>
        <w:pStyle w:val="af6"/>
        <w:ind w:firstLine="567"/>
        <w:jc w:val="both"/>
        <w:rPr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На что важно обратить внимание при подаче заявления?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помощь оказывается гражданам Российской Федерации. Если лицо утратило гражданство РФ, выплата не осуществляется;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поддержка оказывается гражданам Российской Федерации, проживающим на ее территории. В случае постоянного проживания семьи за пределами страны, единовременная выплата не осуществляется;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опекуны ребенка смогут оформить единовременную выплату, обратившись лично в клиентскую службу ПФР или в МФЦ;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заявлении необходимо указать данные именно банковского счета заявителя. Выплата не может осуществляться на счет другого лица. Если заявление было подано с банковскими реквизитами другого лица, можно подать новое заявление со своими банковскими реквизитами.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Выплата не осуществляется в следующих ситуациях: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лишении или ограничении заявителя родительских прав в отношении ребенка;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случае смерти ребенка, в связи с рождением которого возникло право на единовременную выплату;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 предоставлении недостоверных сведений.</w:t>
      </w:r>
    </w:p>
    <w:p>
      <w:pPr>
        <w:pStyle w:val="af6"/>
        <w:ind w:firstLine="567"/>
        <w:jc w:val="both"/>
        <w:rPr>
          <w:b/>
          <w:color w:val="0070C0"/>
          <w:sz w:val="12"/>
          <w:szCs w:val="12"/>
        </w:rPr>
      </w:pPr>
    </w:p>
    <w:p>
      <w:pPr>
        <w:pStyle w:val="af6"/>
        <w:ind w:firstLine="567"/>
        <w:jc w:val="both"/>
        <w:rPr>
          <w:b/>
          <w:color w:val="0070C0"/>
          <w:sz w:val="26"/>
          <w:szCs w:val="26"/>
        </w:rPr>
      </w:pPr>
      <w:r>
        <w:rPr>
          <w:b/>
          <w:color w:val="0070C0"/>
          <w:sz w:val="26"/>
          <w:szCs w:val="26"/>
        </w:rPr>
        <w:t>В случае одобрения заявления, каким образом можно получить средства?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Доставка единовременной выплаты осуществляется только на банковский счет заявителя в соответствии с реквизитами, указанными в заявлении. В условиях распространения коронавирусной инфекции доставка через организации почтовой связи исключается, поскольку она сопряжена с личным контактом получателя и доставщика.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9E0230"/>
    <w:multiLevelType w:val="hybridMultilevel"/>
    <w:tmpl w:val="3380125E"/>
    <w:lvl w:ilvl="0" w:tplc="0419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CA3522"/>
    <w:multiLevelType w:val="hybridMultilevel"/>
    <w:tmpl w:val="3DB818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6878A4"/>
    <w:multiLevelType w:val="hybridMultilevel"/>
    <w:tmpl w:val="E49EFC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9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4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25"/>
  </w:num>
  <w:num w:numId="3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739EF-0B63-4F33-84CB-A8F80C0F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2</cp:revision>
  <cp:lastPrinted>2020-05-14T05:39:00Z</cp:lastPrinted>
  <dcterms:created xsi:type="dcterms:W3CDTF">2020-06-01T04:45:00Z</dcterms:created>
  <dcterms:modified xsi:type="dcterms:W3CDTF">2020-06-01T04:45:00Z</dcterms:modified>
</cp:coreProperties>
</file>