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>
      <w:pPr>
        <w:autoSpaceDE w:val="0"/>
        <w:ind w:firstLine="360"/>
        <w:jc w:val="both"/>
        <w:rPr>
          <w:sz w:val="12"/>
          <w:szCs w:val="12"/>
        </w:rPr>
      </w:pPr>
    </w:p>
    <w:p>
      <w:pPr>
        <w:pStyle w:val="af6"/>
        <w:ind w:firstLine="567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Выплаты в 5 тысяч рублей семьям с детьми до 3-х лет </w:t>
      </w:r>
    </w:p>
    <w:p>
      <w:pPr>
        <w:pStyle w:val="af6"/>
        <w:ind w:firstLine="567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(ответы на самые актуальные вопросы)</w:t>
      </w:r>
    </w:p>
    <w:p>
      <w:pPr>
        <w:pStyle w:val="af6"/>
        <w:ind w:firstLine="567"/>
        <w:jc w:val="both"/>
        <w:rPr>
          <w:sz w:val="12"/>
          <w:szCs w:val="12"/>
        </w:rPr>
      </w:pPr>
    </w:p>
    <w:p>
      <w:pPr>
        <w:pStyle w:val="af6"/>
        <w:ind w:firstLine="567"/>
        <w:jc w:val="both"/>
        <w:rPr>
          <w:b/>
          <w:color w:val="0070C0"/>
          <w:sz w:val="26"/>
          <w:szCs w:val="26"/>
        </w:rPr>
      </w:pPr>
      <w:r>
        <w:rPr>
          <w:b/>
          <w:color w:val="0070C0"/>
          <w:sz w:val="26"/>
          <w:szCs w:val="26"/>
        </w:rPr>
        <w:t xml:space="preserve">Кому положена ежемесячная выплата в размере 5 тысяч рублей? 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Ежемесячная выплата положена всем семьям с детьми до трех лет.</w:t>
      </w:r>
    </w:p>
    <w:p>
      <w:pPr>
        <w:pStyle w:val="af6"/>
        <w:ind w:firstLine="567"/>
        <w:jc w:val="both"/>
        <w:rPr>
          <w:sz w:val="12"/>
          <w:szCs w:val="12"/>
        </w:rPr>
      </w:pPr>
    </w:p>
    <w:p>
      <w:pPr>
        <w:pStyle w:val="af6"/>
        <w:ind w:firstLine="567"/>
        <w:jc w:val="both"/>
        <w:rPr>
          <w:b/>
          <w:color w:val="0070C0"/>
          <w:sz w:val="26"/>
          <w:szCs w:val="26"/>
        </w:rPr>
      </w:pPr>
      <w:r>
        <w:rPr>
          <w:b/>
          <w:color w:val="0070C0"/>
          <w:sz w:val="26"/>
          <w:szCs w:val="26"/>
        </w:rPr>
        <w:t>Распространяется ли выплата на детей, которым уже исполнилось 3 года?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Выплата положена только на детей, не достигших трех лет до 30 июня 2020 года включительно.</w:t>
      </w:r>
    </w:p>
    <w:p>
      <w:pPr>
        <w:pStyle w:val="af6"/>
        <w:ind w:firstLine="567"/>
        <w:jc w:val="both"/>
        <w:rPr>
          <w:sz w:val="12"/>
          <w:szCs w:val="12"/>
        </w:rPr>
      </w:pPr>
    </w:p>
    <w:p>
      <w:pPr>
        <w:pStyle w:val="af6"/>
        <w:ind w:firstLine="567"/>
        <w:jc w:val="both"/>
        <w:rPr>
          <w:b/>
          <w:color w:val="0070C0"/>
          <w:sz w:val="26"/>
          <w:szCs w:val="26"/>
        </w:rPr>
      </w:pPr>
      <w:r>
        <w:rPr>
          <w:b/>
          <w:color w:val="0070C0"/>
          <w:sz w:val="26"/>
          <w:szCs w:val="26"/>
        </w:rPr>
        <w:t xml:space="preserve">Ежемесячная выплата положена на каждого ребенка? 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Да, если в семье один ребенок до трех лет, выплачивается 5 тыс. рублей в месяц, если два – 10 тыс. рублей в месяц и так далее.</w:t>
      </w:r>
    </w:p>
    <w:p>
      <w:pPr>
        <w:pStyle w:val="af6"/>
        <w:ind w:firstLine="567"/>
        <w:jc w:val="both"/>
        <w:rPr>
          <w:sz w:val="12"/>
          <w:szCs w:val="12"/>
        </w:rPr>
      </w:pPr>
    </w:p>
    <w:p>
      <w:pPr>
        <w:pStyle w:val="af6"/>
        <w:ind w:firstLine="567"/>
        <w:jc w:val="both"/>
        <w:rPr>
          <w:b/>
          <w:color w:val="0070C0"/>
          <w:sz w:val="26"/>
          <w:szCs w:val="26"/>
        </w:rPr>
      </w:pPr>
      <w:r>
        <w:rPr>
          <w:b/>
          <w:color w:val="0070C0"/>
          <w:sz w:val="26"/>
          <w:szCs w:val="26"/>
        </w:rPr>
        <w:t>Может ли претендовать на ежемесячную выплату семья, у которой нет права на материнский капитал?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Да. В соответствии с Указом Президента от 11 мая 2010 г. № 317 право на ежемесячную выплату расширено и больше не связано с правом на материнский капитал. Теперь ежемесячную выплату в размере 5 тысяч рублей в течение трех месяцев могут все семьи, родившие или усыновившие первого ребенка с 1 апреля 2017 года до 1 января 2020 года. </w:t>
      </w:r>
    </w:p>
    <w:p>
      <w:pPr>
        <w:pStyle w:val="af6"/>
        <w:ind w:firstLine="567"/>
        <w:jc w:val="both"/>
        <w:rPr>
          <w:sz w:val="12"/>
          <w:szCs w:val="12"/>
        </w:rPr>
      </w:pPr>
    </w:p>
    <w:p>
      <w:pPr>
        <w:pStyle w:val="af6"/>
        <w:ind w:firstLine="567"/>
        <w:jc w:val="both"/>
        <w:rPr>
          <w:b/>
          <w:color w:val="0070C0"/>
          <w:sz w:val="26"/>
          <w:szCs w:val="26"/>
        </w:rPr>
      </w:pPr>
      <w:r>
        <w:rPr>
          <w:b/>
          <w:color w:val="0070C0"/>
          <w:sz w:val="26"/>
          <w:szCs w:val="26"/>
        </w:rPr>
        <w:t>Мы являемся гражданами России, но проживаем в другой стране. Можем ли мы получать ежемесячную выплату на ребенка?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 сожалению, нет. Ежемесячная выплата осуществляется только лицам, проживающим на территории Российской Федерации. 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Если вы прежде проживали в другой стране, а затем вернулись в Россию, то для получения ежемесячной выплаты необходимо иметь документы, подтверждающие нынешнее место проживания.</w:t>
      </w:r>
    </w:p>
    <w:p>
      <w:pPr>
        <w:pStyle w:val="af6"/>
        <w:ind w:firstLine="567"/>
        <w:jc w:val="both"/>
        <w:rPr>
          <w:sz w:val="12"/>
          <w:szCs w:val="12"/>
        </w:rPr>
      </w:pPr>
    </w:p>
    <w:p>
      <w:pPr>
        <w:pStyle w:val="af6"/>
        <w:ind w:firstLine="567"/>
        <w:jc w:val="both"/>
        <w:rPr>
          <w:b/>
          <w:color w:val="0070C0"/>
          <w:sz w:val="26"/>
          <w:szCs w:val="26"/>
        </w:rPr>
      </w:pPr>
      <w:r>
        <w:rPr>
          <w:b/>
          <w:color w:val="0070C0"/>
          <w:sz w:val="26"/>
          <w:szCs w:val="26"/>
        </w:rPr>
        <w:t>Ребенок должен родиться в конце июня. Смогу ли я получить ежемесячную выплату за июнь?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Да. Согласно законодательству, право на ежемесячную выплату должно возникнуть до 1 июля 2020 года. Если ваш ребенок родится 30 июня текущего года, то вы автоматически получите право на ежемесячную выплату. Если же это случится на день позже, то есть 1 июля, то вы получите право на материнский капитал, а на дополнительную выплату – к сожалению, нет.</w:t>
      </w:r>
    </w:p>
    <w:p>
      <w:pPr>
        <w:pStyle w:val="af6"/>
        <w:ind w:firstLine="567"/>
        <w:jc w:val="both"/>
        <w:rPr>
          <w:sz w:val="12"/>
          <w:szCs w:val="12"/>
        </w:rPr>
      </w:pPr>
    </w:p>
    <w:p>
      <w:pPr>
        <w:pStyle w:val="af6"/>
        <w:ind w:firstLine="567"/>
        <w:jc w:val="both"/>
        <w:rPr>
          <w:b/>
          <w:color w:val="0070C0"/>
          <w:sz w:val="26"/>
          <w:szCs w:val="26"/>
        </w:rPr>
      </w:pPr>
      <w:r>
        <w:rPr>
          <w:b/>
          <w:color w:val="0070C0"/>
          <w:sz w:val="26"/>
          <w:szCs w:val="26"/>
        </w:rPr>
        <w:t>Моему ребенку исполнится три года в мае. Буду ли я получать выплату за два месяца или только за апрель?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этом случае ежемесячная выплата положена за два месяца. Выплата осуществляется за те месяцы, когда ребенок младше трех лет, а также за месяц, в котором он достиг этого возраста.</w:t>
      </w:r>
    </w:p>
    <w:p>
      <w:pPr>
        <w:pStyle w:val="af6"/>
        <w:ind w:firstLine="567"/>
        <w:jc w:val="both"/>
        <w:rPr>
          <w:sz w:val="12"/>
          <w:szCs w:val="12"/>
        </w:rPr>
      </w:pPr>
      <w:r>
        <w:rPr>
          <w:sz w:val="26"/>
          <w:szCs w:val="26"/>
        </w:rPr>
        <w:t xml:space="preserve"> </w:t>
      </w:r>
    </w:p>
    <w:p>
      <w:pPr>
        <w:pStyle w:val="af6"/>
        <w:ind w:firstLine="567"/>
        <w:jc w:val="both"/>
        <w:rPr>
          <w:b/>
          <w:color w:val="0070C0"/>
          <w:sz w:val="26"/>
          <w:szCs w:val="26"/>
        </w:rPr>
      </w:pPr>
      <w:r>
        <w:rPr>
          <w:b/>
          <w:color w:val="0070C0"/>
          <w:sz w:val="26"/>
          <w:szCs w:val="26"/>
        </w:rPr>
        <w:t xml:space="preserve">Из каких средств идет выплата? 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Дополнительная ежемесячная выплата обеспечивается из федерального бюджета в качестве дополнительной помощи.</w:t>
      </w:r>
    </w:p>
    <w:p>
      <w:pPr>
        <w:pStyle w:val="af6"/>
        <w:ind w:firstLine="567"/>
        <w:jc w:val="both"/>
        <w:rPr>
          <w:sz w:val="12"/>
          <w:szCs w:val="12"/>
        </w:rPr>
      </w:pPr>
    </w:p>
    <w:p>
      <w:pPr>
        <w:pStyle w:val="af6"/>
        <w:ind w:firstLine="567"/>
        <w:jc w:val="both"/>
        <w:rPr>
          <w:sz w:val="12"/>
          <w:szCs w:val="12"/>
        </w:rPr>
      </w:pPr>
    </w:p>
    <w:p>
      <w:pPr>
        <w:pStyle w:val="af6"/>
        <w:ind w:firstLine="567"/>
        <w:jc w:val="both"/>
        <w:rPr>
          <w:b/>
          <w:color w:val="0070C0"/>
          <w:sz w:val="26"/>
          <w:szCs w:val="26"/>
        </w:rPr>
      </w:pPr>
      <w:r>
        <w:rPr>
          <w:b/>
          <w:color w:val="0070C0"/>
          <w:sz w:val="26"/>
          <w:szCs w:val="26"/>
        </w:rPr>
        <w:t>Зависит ли выплата от доходов семьи?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Нет. Ежемесячная выплата не зависит от ваших доходов, наличия работы и получения заработной платы, а также получения каких-либо пенсий, пособий, социальных выплат и иных мер социальной поддержки. 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Ежемесячная выплата положена всем семьям с детьми до трех лет.</w:t>
      </w:r>
    </w:p>
    <w:p>
      <w:pPr>
        <w:pStyle w:val="af6"/>
        <w:ind w:firstLine="567"/>
        <w:jc w:val="both"/>
        <w:rPr>
          <w:sz w:val="12"/>
          <w:szCs w:val="12"/>
        </w:rPr>
      </w:pPr>
    </w:p>
    <w:p>
      <w:pPr>
        <w:pStyle w:val="af6"/>
        <w:ind w:firstLine="567"/>
        <w:jc w:val="both"/>
        <w:rPr>
          <w:b/>
          <w:color w:val="0070C0"/>
          <w:sz w:val="26"/>
          <w:szCs w:val="26"/>
        </w:rPr>
      </w:pPr>
      <w:r>
        <w:rPr>
          <w:b/>
          <w:color w:val="0070C0"/>
          <w:sz w:val="26"/>
          <w:szCs w:val="26"/>
        </w:rPr>
        <w:t xml:space="preserve">Как подать заявление на выплату? 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Чтобы получить средства, достаточно до 1 октября текущего года подать заявление в личном кабинете на портале </w:t>
      </w:r>
      <w:proofErr w:type="spellStart"/>
      <w:r>
        <w:rPr>
          <w:sz w:val="26"/>
          <w:szCs w:val="26"/>
        </w:rPr>
        <w:t>Госуслуг</w:t>
      </w:r>
      <w:proofErr w:type="spellEnd"/>
      <w:r>
        <w:rPr>
          <w:sz w:val="26"/>
          <w:szCs w:val="26"/>
        </w:rPr>
        <w:t xml:space="preserve"> (https://www.gosuslugi.ru/395593/1), а также на официальном сайте Пенсионного фонда (https://es.pfrf.ru/#services-f). В заявлении нужно указать номер СНИЛС заявителя и номер банковского счета, на который поступит выплата. Никаких дополнительных документов представлять не нужно. В случае необходимости ПФР самостоятельно запросит все сведения.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Также заявление можно подать в территориальные органы Пенсионного фонда и органы МФЦ. Однако в связи с мерами по предупреждению распространения коронавирусной инфекции обратиться в ПФР в настоящее время можно только по предварительной записи.</w:t>
      </w:r>
    </w:p>
    <w:p>
      <w:pPr>
        <w:pStyle w:val="af6"/>
        <w:ind w:firstLine="567"/>
        <w:jc w:val="both"/>
        <w:rPr>
          <w:sz w:val="12"/>
          <w:szCs w:val="12"/>
        </w:rPr>
      </w:pPr>
    </w:p>
    <w:p>
      <w:pPr>
        <w:pStyle w:val="af6"/>
        <w:ind w:firstLine="567"/>
        <w:jc w:val="both"/>
        <w:rPr>
          <w:b/>
          <w:color w:val="0070C0"/>
          <w:sz w:val="26"/>
          <w:szCs w:val="26"/>
        </w:rPr>
      </w:pPr>
      <w:r>
        <w:rPr>
          <w:b/>
          <w:color w:val="0070C0"/>
          <w:sz w:val="26"/>
          <w:szCs w:val="26"/>
        </w:rPr>
        <w:t>Могут ли опекуны подать заявление на ежемесячную выплату?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Да, могут. Но для этого нужно подать заявление лично в территориальный орган ПФР или МФЦ.</w:t>
      </w:r>
    </w:p>
    <w:p>
      <w:pPr>
        <w:pStyle w:val="af6"/>
        <w:ind w:firstLine="567"/>
        <w:jc w:val="both"/>
        <w:rPr>
          <w:sz w:val="12"/>
          <w:szCs w:val="12"/>
        </w:rPr>
      </w:pPr>
    </w:p>
    <w:p>
      <w:pPr>
        <w:pStyle w:val="af6"/>
        <w:ind w:firstLine="567"/>
        <w:jc w:val="both"/>
        <w:rPr>
          <w:b/>
          <w:color w:val="0070C0"/>
          <w:sz w:val="26"/>
          <w:szCs w:val="26"/>
        </w:rPr>
      </w:pPr>
      <w:r>
        <w:rPr>
          <w:b/>
          <w:color w:val="0070C0"/>
          <w:sz w:val="26"/>
          <w:szCs w:val="26"/>
        </w:rPr>
        <w:t>Кто из родителей может подать заявление на ежемесячную выплату?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наличии сертификата на материнский капитал заявление должен подать владелец сертификата. 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Если ребенок единственный и право на материнский капитал отсутствует, то заявление может подать любой родитель, который записан в свидетельстве о рождении ребенка.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>
      <w:pPr>
        <w:pStyle w:val="af6"/>
        <w:ind w:firstLine="567"/>
        <w:jc w:val="both"/>
        <w:rPr>
          <w:b/>
          <w:color w:val="0070C0"/>
          <w:sz w:val="26"/>
          <w:szCs w:val="26"/>
        </w:rPr>
      </w:pPr>
      <w:r>
        <w:rPr>
          <w:b/>
          <w:color w:val="0070C0"/>
          <w:sz w:val="26"/>
          <w:szCs w:val="26"/>
        </w:rPr>
        <w:t>Могу ли я подать заявление в Пенсионный фонд не по месту прописки?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Да, можете. В отношении выплаты действует экстерриториальный способ обращения, то есть можно обратиться в любой территориальный орган ПФР (по месту жительства, пребывания, фактического проживания). Заявление может подать также и представитель гражданина.</w:t>
      </w:r>
    </w:p>
    <w:p>
      <w:pPr>
        <w:pStyle w:val="af6"/>
        <w:ind w:firstLine="567"/>
        <w:jc w:val="both"/>
        <w:rPr>
          <w:sz w:val="12"/>
          <w:szCs w:val="12"/>
        </w:rPr>
      </w:pPr>
    </w:p>
    <w:p>
      <w:pPr>
        <w:pStyle w:val="af6"/>
        <w:ind w:firstLine="567"/>
        <w:jc w:val="both"/>
        <w:rPr>
          <w:b/>
          <w:color w:val="0070C0"/>
          <w:sz w:val="26"/>
          <w:szCs w:val="26"/>
        </w:rPr>
      </w:pPr>
      <w:r>
        <w:rPr>
          <w:b/>
          <w:color w:val="0070C0"/>
          <w:sz w:val="26"/>
          <w:szCs w:val="26"/>
        </w:rPr>
        <w:t xml:space="preserve">До какого числа можно подать заявление на выплату 5 тысяч рублей? 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Общий период, в течение которого граждане могут обратиться за выплатой, составляет пять месяцев. Заявления будут приниматься по всем каналам до 1 октября текущего года. Выплаты будут предоставлены </w:t>
      </w:r>
      <w:proofErr w:type="gramStart"/>
      <w:r>
        <w:rPr>
          <w:sz w:val="26"/>
          <w:szCs w:val="26"/>
        </w:rPr>
        <w:t>за все месяцы с апреля по июнь при наличии у семьи</w:t>
      </w:r>
      <w:proofErr w:type="gramEnd"/>
      <w:r>
        <w:rPr>
          <w:sz w:val="26"/>
          <w:szCs w:val="26"/>
        </w:rPr>
        <w:t xml:space="preserve"> соответствующего права.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>
      <w:pPr>
        <w:pStyle w:val="af6"/>
        <w:ind w:firstLine="567"/>
        <w:jc w:val="both"/>
        <w:rPr>
          <w:b/>
          <w:color w:val="0070C0"/>
          <w:sz w:val="26"/>
          <w:szCs w:val="26"/>
        </w:rPr>
      </w:pPr>
      <w:r>
        <w:rPr>
          <w:b/>
          <w:color w:val="0070C0"/>
          <w:sz w:val="26"/>
          <w:szCs w:val="26"/>
        </w:rPr>
        <w:t xml:space="preserve">За какой период поступит ежемесячная выплата? 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Средства предоставляются </w:t>
      </w:r>
      <w:proofErr w:type="gramStart"/>
      <w:r>
        <w:rPr>
          <w:sz w:val="26"/>
          <w:szCs w:val="26"/>
        </w:rPr>
        <w:t>на каждого ребенка раз в месяц в период с апреля по июнь</w:t>
      </w:r>
      <w:proofErr w:type="gramEnd"/>
      <w:r>
        <w:rPr>
          <w:sz w:val="26"/>
          <w:szCs w:val="26"/>
        </w:rPr>
        <w:t xml:space="preserve"> 2020 года. При подаче заявления после 30 июня денежные средства выплатят единовременно за весь период. </w:t>
      </w:r>
    </w:p>
    <w:p>
      <w:pPr>
        <w:pStyle w:val="af6"/>
        <w:ind w:firstLine="567"/>
        <w:jc w:val="both"/>
        <w:rPr>
          <w:sz w:val="12"/>
          <w:szCs w:val="12"/>
        </w:rPr>
      </w:pPr>
    </w:p>
    <w:p>
      <w:pPr>
        <w:pStyle w:val="af6"/>
        <w:ind w:firstLine="567"/>
        <w:jc w:val="both"/>
        <w:rPr>
          <w:b/>
          <w:color w:val="0070C0"/>
          <w:sz w:val="26"/>
          <w:szCs w:val="26"/>
        </w:rPr>
      </w:pPr>
      <w:r>
        <w:rPr>
          <w:b/>
          <w:color w:val="0070C0"/>
          <w:sz w:val="26"/>
          <w:szCs w:val="26"/>
        </w:rPr>
        <w:t>У меня двое детей в возрасте до трех лет. Нужно ли мне писать заявление на каждого ребенка?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Нет, если у вас двое и более детей в возрасте до трех лет, то для получения за каждого из них ежемесячной выплаты заполняется одно общее заявление. Двух и более заявлений в таком случае подавать не требуется.</w:t>
      </w:r>
    </w:p>
    <w:p>
      <w:pPr>
        <w:pStyle w:val="af6"/>
        <w:ind w:firstLine="567"/>
        <w:jc w:val="both"/>
        <w:rPr>
          <w:sz w:val="26"/>
          <w:szCs w:val="26"/>
        </w:rPr>
      </w:pPr>
    </w:p>
    <w:p>
      <w:pPr>
        <w:pStyle w:val="af6"/>
        <w:ind w:firstLine="567"/>
        <w:jc w:val="both"/>
        <w:rPr>
          <w:b/>
          <w:color w:val="0070C0"/>
          <w:sz w:val="26"/>
          <w:szCs w:val="26"/>
        </w:rPr>
      </w:pPr>
      <w:r>
        <w:rPr>
          <w:b/>
          <w:color w:val="0070C0"/>
          <w:sz w:val="26"/>
          <w:szCs w:val="26"/>
        </w:rPr>
        <w:t>Если ребенку исполнится три года с апреля по июнь, можно ли получить и ежемесячную, и единовременную выплаты?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Да, можно. 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Если ребенку исполнится три года в апреле, то семья может получить ежемесячную выплату в размере 5 тысяч рублей за апрель, а также единовременную выплату в размере 10 тысяч рублей после 1 июня.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Если ребенку исполнилось три года в мае, то за апрель и май семья может получить ежемесячную выплату в размере 5 тысяч рублей (всего – 10 тысяч рублей), а также единовременную выплату в размере 10 тысяч рублей после 1 июня.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Если ребенку исполнится три года в июне, то семья может получить ежемесячную выплату в размере 5 тысяч рублей за апрель, май и июнь (всего – 15 тысяч рублей), а также единовременную выплату в размере 10 тысяч рублей после 1 июня.</w:t>
      </w:r>
    </w:p>
    <w:p>
      <w:pPr>
        <w:pStyle w:val="af6"/>
        <w:ind w:firstLine="567"/>
        <w:jc w:val="both"/>
        <w:rPr>
          <w:sz w:val="12"/>
          <w:szCs w:val="12"/>
        </w:rPr>
      </w:pPr>
    </w:p>
    <w:p>
      <w:pPr>
        <w:pStyle w:val="af6"/>
        <w:ind w:firstLine="567"/>
        <w:jc w:val="both"/>
        <w:rPr>
          <w:b/>
          <w:color w:val="0070C0"/>
          <w:sz w:val="26"/>
          <w:szCs w:val="26"/>
        </w:rPr>
      </w:pPr>
      <w:r>
        <w:rPr>
          <w:b/>
          <w:color w:val="0070C0"/>
          <w:sz w:val="26"/>
          <w:szCs w:val="26"/>
        </w:rPr>
        <w:t>Как я могу узнать, назначили мне выплату или нет?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Если заявление подано через личный кабинет на сайте ПФР или портал </w:t>
      </w:r>
      <w:proofErr w:type="spellStart"/>
      <w:r>
        <w:rPr>
          <w:sz w:val="26"/>
          <w:szCs w:val="26"/>
        </w:rPr>
        <w:t>Госуслуг</w:t>
      </w:r>
      <w:proofErr w:type="spellEnd"/>
      <w:r>
        <w:rPr>
          <w:sz w:val="26"/>
          <w:szCs w:val="26"/>
        </w:rPr>
        <w:t xml:space="preserve">, то уведомление о статусе рассмотрения заявления появится там же. 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Чтобы уведомление пришло автоматически, убедитесь, что в вашем личном кабинете настроена подписка на уведомления. Для этого нужно зайти в личный кабинет, далее выбрать “Профиль пользователя” и поставить галочку в поле “Хочу получать уведомления о ходе предоставления запрошенных услуг”.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Если же заявление было подано лично в клиентской службе ПФР, в случае положительного решения средства будут перечислены в установленный законом срок без дополнительного уведомления гражданина. При этом гражданин может самостоятельно узнать о принятом положительном решении, обратившись в орган ПФР, где было подано заявление, по телефону. 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случае отказа гражданину направят заказное письмо с обоснованием такого решения в течение одного рабочего дня после дня принятия решения.</w:t>
      </w:r>
    </w:p>
    <w:p>
      <w:pPr>
        <w:pStyle w:val="af6"/>
        <w:ind w:firstLine="567"/>
        <w:jc w:val="both"/>
        <w:rPr>
          <w:sz w:val="12"/>
          <w:szCs w:val="12"/>
        </w:rPr>
      </w:pPr>
    </w:p>
    <w:p>
      <w:pPr>
        <w:pStyle w:val="af6"/>
        <w:ind w:firstLine="567"/>
        <w:jc w:val="both"/>
        <w:rPr>
          <w:b/>
          <w:color w:val="0070C0"/>
          <w:sz w:val="26"/>
          <w:szCs w:val="26"/>
        </w:rPr>
      </w:pPr>
      <w:r>
        <w:rPr>
          <w:b/>
          <w:color w:val="0070C0"/>
          <w:sz w:val="26"/>
          <w:szCs w:val="26"/>
        </w:rPr>
        <w:t>На что важно обратить внимание при подаче заявления?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помощь оказывается гражданам Российской Федерации. Если лицо утратило гражданство РФ, выплата не осуществляется;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поддержка оказывается гражданам Российской Федерации, проживающим на ее территории. В случае постоянного проживания семьи за пределами страны, ежемесячная выплата 5 тысяч рублей не осуществляется;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в заявлении необходимо указать данные именно банковского счета заявителя. Выплата не может осуществляться на счет другого лица. Если заявление было подано с банковскими реквизитами другого лица, можно подать новое заявление со своими банковскими реквизитами.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Выплата не осуществляется в следующих ситуациях: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при лишении или ограничении заявителя родительских прав в отношении ребенка;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в случае смерти ребенка, в связи с рождением которого возникло право на ежемесячную выплату;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при предоставлении недостоверных сведений.</w:t>
      </w:r>
    </w:p>
    <w:p>
      <w:pPr>
        <w:pStyle w:val="af6"/>
        <w:ind w:firstLine="567"/>
        <w:jc w:val="both"/>
        <w:rPr>
          <w:sz w:val="12"/>
          <w:szCs w:val="12"/>
        </w:rPr>
      </w:pPr>
    </w:p>
    <w:p>
      <w:pPr>
        <w:pStyle w:val="af6"/>
        <w:ind w:firstLine="567"/>
        <w:jc w:val="both"/>
        <w:rPr>
          <w:b/>
          <w:color w:val="0070C0"/>
          <w:sz w:val="26"/>
          <w:szCs w:val="26"/>
        </w:rPr>
      </w:pPr>
      <w:r>
        <w:rPr>
          <w:b/>
          <w:color w:val="0070C0"/>
          <w:sz w:val="26"/>
          <w:szCs w:val="26"/>
        </w:rPr>
        <w:t>В случае одобрения заявления, каким образом я смогу получить средства?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Доставка ежемесячной выплаты осуществляется только на банковский счет заявителя в соответствии с реквизитами, указанными в заявлении. В условиях распространения коронавирусной инфекции доставка через организации почтовой связи исключается, поскольку она сопряжена с личным контактом получателя и доставщика.</w:t>
      </w:r>
    </w:p>
    <w:p>
      <w:pPr>
        <w:pStyle w:val="af6"/>
        <w:ind w:firstLine="567"/>
        <w:jc w:val="both"/>
        <w:rPr>
          <w:sz w:val="26"/>
          <w:szCs w:val="26"/>
        </w:rPr>
      </w:pPr>
      <w:bookmarkStart w:id="0" w:name="_GoBack"/>
      <w:bookmarkEnd w:id="0"/>
    </w:p>
    <w:sectPr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69E0230"/>
    <w:multiLevelType w:val="hybridMultilevel"/>
    <w:tmpl w:val="3380125E"/>
    <w:lvl w:ilvl="0" w:tplc="0419000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4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2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9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6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3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082" w:hanging="360"/>
      </w:pPr>
      <w:rPr>
        <w:rFonts w:ascii="Wingdings" w:hAnsi="Wingdings" w:hint="default"/>
      </w:rPr>
    </w:lvl>
  </w:abstractNum>
  <w:abstractNum w:abstractNumId="4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1CA3522"/>
    <w:multiLevelType w:val="hybridMultilevel"/>
    <w:tmpl w:val="3DB818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26878A4"/>
    <w:multiLevelType w:val="hybridMultilevel"/>
    <w:tmpl w:val="E49EFC9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22"/>
  </w:num>
  <w:num w:numId="4">
    <w:abstractNumId w:val="27"/>
  </w:num>
  <w:num w:numId="5">
    <w:abstractNumId w:val="28"/>
  </w:num>
  <w:num w:numId="6">
    <w:abstractNumId w:val="1"/>
  </w:num>
  <w:num w:numId="7">
    <w:abstractNumId w:val="26"/>
  </w:num>
  <w:num w:numId="8">
    <w:abstractNumId w:val="2"/>
  </w:num>
  <w:num w:numId="9">
    <w:abstractNumId w:val="20"/>
  </w:num>
  <w:num w:numId="10">
    <w:abstractNumId w:val="23"/>
  </w:num>
  <w:num w:numId="11">
    <w:abstractNumId w:val="13"/>
  </w:num>
  <w:num w:numId="12">
    <w:abstractNumId w:val="15"/>
  </w:num>
  <w:num w:numId="13">
    <w:abstractNumId w:val="16"/>
  </w:num>
  <w:num w:numId="14">
    <w:abstractNumId w:val="29"/>
  </w:num>
  <w:num w:numId="15">
    <w:abstractNumId w:val="21"/>
  </w:num>
  <w:num w:numId="16">
    <w:abstractNumId w:val="17"/>
  </w:num>
  <w:num w:numId="17">
    <w:abstractNumId w:val="14"/>
  </w:num>
  <w:num w:numId="18">
    <w:abstractNumId w:val="19"/>
  </w:num>
  <w:num w:numId="19">
    <w:abstractNumId w:val="4"/>
  </w:num>
  <w:num w:numId="20">
    <w:abstractNumId w:val="18"/>
  </w:num>
  <w:num w:numId="21">
    <w:abstractNumId w:val="7"/>
  </w:num>
  <w:num w:numId="22">
    <w:abstractNumId w:val="24"/>
  </w:num>
  <w:num w:numId="23">
    <w:abstractNumId w:val="12"/>
  </w:num>
  <w:num w:numId="24">
    <w:abstractNumId w:val="10"/>
  </w:num>
  <w:num w:numId="25">
    <w:abstractNumId w:val="5"/>
  </w:num>
  <w:num w:numId="26">
    <w:abstractNumId w:val="11"/>
  </w:num>
  <w:num w:numId="27">
    <w:abstractNumId w:val="9"/>
  </w:num>
  <w:num w:numId="28">
    <w:abstractNumId w:val="8"/>
  </w:num>
  <w:num w:numId="29">
    <w:abstractNumId w:val="25"/>
  </w:num>
  <w:num w:numId="30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AB501F-12B4-4B39-A970-B18999328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1191</Words>
  <Characters>6791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7967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064AFANASENKOYS</cp:lastModifiedBy>
  <cp:revision>2</cp:revision>
  <cp:lastPrinted>2020-05-14T05:39:00Z</cp:lastPrinted>
  <dcterms:created xsi:type="dcterms:W3CDTF">2020-06-01T04:43:00Z</dcterms:created>
  <dcterms:modified xsi:type="dcterms:W3CDTF">2020-06-01T04:43:00Z</dcterms:modified>
</cp:coreProperties>
</file>