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DB" w:rsidRDefault="00DD48DB" w:rsidP="003D06AF">
      <w:pPr>
        <w:jc w:val="center"/>
      </w:pPr>
    </w:p>
    <w:p w:rsidR="00DD48DB" w:rsidRDefault="00DD48DB" w:rsidP="003D06AF">
      <w:pPr>
        <w:jc w:val="center"/>
      </w:pPr>
    </w:p>
    <w:p w:rsidR="003D06AF" w:rsidRDefault="003D06AF" w:rsidP="003D06AF">
      <w:pPr>
        <w:jc w:val="center"/>
      </w:pPr>
      <w:r w:rsidRPr="00FC0C43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1.5pt" o:ole="">
            <v:imagedata r:id="rId8" o:title=""/>
          </v:shape>
          <o:OLEObject Type="Embed" ProgID="MSPhotoEd.3" ShapeID="_x0000_i1025" DrawAspect="Content" ObjectID="_1683977291" r:id="rId9"/>
        </w:object>
      </w:r>
    </w:p>
    <w:p w:rsidR="003D06AF" w:rsidRDefault="003D06AF" w:rsidP="003D06AF">
      <w:pPr>
        <w:jc w:val="center"/>
        <w:rPr>
          <w:b/>
          <w:sz w:val="28"/>
          <w:szCs w:val="28"/>
        </w:rPr>
      </w:pPr>
    </w:p>
    <w:p w:rsidR="0064728F" w:rsidRDefault="0064728F" w:rsidP="003D0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64728F" w:rsidRDefault="00DD48DB" w:rsidP="003D06AF">
      <w:pPr>
        <w:jc w:val="center"/>
        <w:rPr>
          <w:b/>
          <w:sz w:val="28"/>
          <w:szCs w:val="28"/>
        </w:rPr>
      </w:pPr>
      <w:r w:rsidRPr="00DD48DB">
        <w:rPr>
          <w:b/>
          <w:sz w:val="28"/>
          <w:szCs w:val="28"/>
        </w:rPr>
        <w:t xml:space="preserve"> ТАТАРСКОГО</w:t>
      </w:r>
      <w:r w:rsidR="0064728F">
        <w:rPr>
          <w:b/>
          <w:sz w:val="28"/>
          <w:szCs w:val="28"/>
        </w:rPr>
        <w:t xml:space="preserve"> </w:t>
      </w:r>
      <w:r w:rsidRPr="00DD48DB">
        <w:rPr>
          <w:b/>
          <w:sz w:val="28"/>
          <w:szCs w:val="28"/>
        </w:rPr>
        <w:t xml:space="preserve">МУНИЦИПАЛЬНОГО РАЙОНА </w:t>
      </w:r>
    </w:p>
    <w:p w:rsidR="00DD48DB" w:rsidRDefault="00DD48DB" w:rsidP="003D06AF">
      <w:pPr>
        <w:jc w:val="center"/>
        <w:rPr>
          <w:b/>
          <w:sz w:val="28"/>
          <w:szCs w:val="28"/>
        </w:rPr>
      </w:pPr>
      <w:r w:rsidRPr="00DD48DB">
        <w:rPr>
          <w:b/>
          <w:sz w:val="28"/>
          <w:szCs w:val="28"/>
        </w:rPr>
        <w:t>НОВОСИБИРСКОЙ ОБЛАСТИ</w:t>
      </w:r>
    </w:p>
    <w:p w:rsidR="00DD48DB" w:rsidRPr="00DD48DB" w:rsidRDefault="00DD48DB" w:rsidP="003D06AF">
      <w:pPr>
        <w:jc w:val="center"/>
        <w:rPr>
          <w:b/>
          <w:sz w:val="28"/>
          <w:szCs w:val="28"/>
        </w:rPr>
      </w:pPr>
    </w:p>
    <w:p w:rsidR="003D06AF" w:rsidRPr="008100C8" w:rsidRDefault="003D06AF" w:rsidP="003D06AF">
      <w:pPr>
        <w:jc w:val="center"/>
        <w:rPr>
          <w:b/>
          <w:sz w:val="28"/>
          <w:szCs w:val="28"/>
        </w:rPr>
      </w:pPr>
      <w:r w:rsidRPr="008100C8">
        <w:rPr>
          <w:b/>
          <w:sz w:val="28"/>
          <w:szCs w:val="28"/>
        </w:rPr>
        <w:t>ПОСТАНОВЛЕНИЕ</w:t>
      </w:r>
    </w:p>
    <w:p w:rsidR="003D06AF" w:rsidRPr="008100C8" w:rsidRDefault="003D06AF" w:rsidP="003D06AF">
      <w:pPr>
        <w:jc w:val="center"/>
        <w:rPr>
          <w:b/>
          <w:sz w:val="28"/>
          <w:szCs w:val="28"/>
        </w:rPr>
      </w:pPr>
    </w:p>
    <w:p w:rsidR="003D06AF" w:rsidRDefault="00DD48DB" w:rsidP="003D06A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D06AF" w:rsidRPr="008100C8">
        <w:rPr>
          <w:sz w:val="28"/>
          <w:szCs w:val="28"/>
        </w:rPr>
        <w:t>т «</w:t>
      </w:r>
      <w:r w:rsidR="004B7AD3">
        <w:rPr>
          <w:sz w:val="28"/>
          <w:szCs w:val="28"/>
        </w:rPr>
        <w:t>31</w:t>
      </w:r>
      <w:r w:rsidR="003D06AF" w:rsidRPr="008100C8">
        <w:rPr>
          <w:sz w:val="28"/>
          <w:szCs w:val="28"/>
        </w:rPr>
        <w:t>»</w:t>
      </w:r>
      <w:r w:rsidR="003D06AF">
        <w:rPr>
          <w:sz w:val="28"/>
          <w:szCs w:val="28"/>
        </w:rPr>
        <w:t xml:space="preserve">  </w:t>
      </w:r>
      <w:r w:rsidR="003D06AF" w:rsidRPr="008100C8">
        <w:rPr>
          <w:sz w:val="28"/>
          <w:szCs w:val="28"/>
        </w:rPr>
        <w:t xml:space="preserve"> </w:t>
      </w:r>
      <w:r w:rsidR="003D06AF" w:rsidRPr="004B7AD3">
        <w:rPr>
          <w:sz w:val="28"/>
          <w:szCs w:val="28"/>
          <w:u w:val="single"/>
        </w:rPr>
        <w:t>__</w:t>
      </w:r>
      <w:r w:rsidR="004B7AD3" w:rsidRPr="004B7AD3">
        <w:rPr>
          <w:sz w:val="28"/>
          <w:szCs w:val="28"/>
          <w:u w:val="single"/>
        </w:rPr>
        <w:t>05</w:t>
      </w:r>
      <w:r w:rsidR="003D06AF" w:rsidRPr="004B7AD3">
        <w:rPr>
          <w:sz w:val="28"/>
          <w:szCs w:val="28"/>
          <w:u w:val="single"/>
        </w:rPr>
        <w:t>__</w:t>
      </w:r>
      <w:r w:rsidR="003D06AF">
        <w:rPr>
          <w:sz w:val="28"/>
          <w:szCs w:val="28"/>
        </w:rPr>
        <w:t xml:space="preserve">  </w:t>
      </w:r>
      <w:r w:rsidR="003D06AF" w:rsidRPr="008100C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3D06AF" w:rsidRPr="008100C8">
        <w:rPr>
          <w:sz w:val="28"/>
          <w:szCs w:val="28"/>
        </w:rPr>
        <w:t xml:space="preserve">г.             </w:t>
      </w:r>
      <w:r>
        <w:rPr>
          <w:sz w:val="28"/>
          <w:szCs w:val="28"/>
        </w:rPr>
        <w:t xml:space="preserve">   </w:t>
      </w:r>
      <w:r w:rsidR="003D06AF" w:rsidRPr="008100C8">
        <w:rPr>
          <w:sz w:val="28"/>
          <w:szCs w:val="28"/>
        </w:rPr>
        <w:t xml:space="preserve">  г.</w:t>
      </w:r>
      <w:r>
        <w:rPr>
          <w:sz w:val="28"/>
          <w:szCs w:val="28"/>
        </w:rPr>
        <w:t xml:space="preserve"> </w:t>
      </w:r>
      <w:r w:rsidR="003D06AF" w:rsidRPr="008100C8">
        <w:rPr>
          <w:sz w:val="28"/>
          <w:szCs w:val="28"/>
        </w:rPr>
        <w:t xml:space="preserve">Татарск                                          № </w:t>
      </w:r>
      <w:r w:rsidR="004B7AD3">
        <w:rPr>
          <w:sz w:val="28"/>
          <w:szCs w:val="28"/>
        </w:rPr>
        <w:t>216</w:t>
      </w:r>
    </w:p>
    <w:p w:rsidR="00DD48DB" w:rsidRPr="008100C8" w:rsidRDefault="00DD48DB" w:rsidP="003D06AF">
      <w:pPr>
        <w:rPr>
          <w:sz w:val="28"/>
          <w:szCs w:val="28"/>
        </w:rPr>
      </w:pPr>
    </w:p>
    <w:p w:rsidR="00B87CE2" w:rsidRDefault="00B87CE2" w:rsidP="00ED28EF">
      <w:pPr>
        <w:jc w:val="center"/>
        <w:rPr>
          <w:sz w:val="28"/>
          <w:szCs w:val="28"/>
        </w:rPr>
      </w:pPr>
    </w:p>
    <w:p w:rsidR="00DD48DB" w:rsidRDefault="00DD7874" w:rsidP="00DD48DB">
      <w:pPr>
        <w:adjustRightInd w:val="0"/>
        <w:jc w:val="center"/>
        <w:rPr>
          <w:color w:val="000000"/>
          <w:sz w:val="28"/>
          <w:szCs w:val="28"/>
        </w:rPr>
      </w:pPr>
      <w:r w:rsidRPr="00DD7874">
        <w:rPr>
          <w:color w:val="000000"/>
          <w:sz w:val="28"/>
          <w:szCs w:val="28"/>
        </w:rPr>
        <w:t xml:space="preserve">Об </w:t>
      </w:r>
      <w:r w:rsidR="0064728F">
        <w:rPr>
          <w:color w:val="000000"/>
          <w:sz w:val="28"/>
          <w:szCs w:val="28"/>
        </w:rPr>
        <w:t xml:space="preserve">утверждении регламента </w:t>
      </w:r>
      <w:r w:rsidR="003C7B33">
        <w:rPr>
          <w:color w:val="000000"/>
          <w:sz w:val="28"/>
          <w:szCs w:val="28"/>
        </w:rPr>
        <w:t xml:space="preserve">деятельности </w:t>
      </w:r>
      <w:r w:rsidR="00DD48DB">
        <w:rPr>
          <w:color w:val="000000"/>
          <w:sz w:val="28"/>
          <w:szCs w:val="28"/>
        </w:rPr>
        <w:t>антитеррористической комиссии</w:t>
      </w:r>
    </w:p>
    <w:p w:rsidR="00DD7874" w:rsidRDefault="004067BB" w:rsidP="004067BB">
      <w:p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Татарского</w:t>
      </w:r>
      <w:r w:rsidR="00DD48DB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</w:t>
      </w:r>
      <w:r w:rsidR="00DD48DB">
        <w:rPr>
          <w:color w:val="000000"/>
          <w:sz w:val="28"/>
          <w:szCs w:val="28"/>
        </w:rPr>
        <w:t xml:space="preserve"> Новосибирской области</w:t>
      </w:r>
    </w:p>
    <w:p w:rsidR="00DD48DB" w:rsidRPr="00DD7874" w:rsidRDefault="00DD48DB" w:rsidP="004067BB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D7874" w:rsidRPr="00DD7874" w:rsidRDefault="00DD7874" w:rsidP="00DD7874">
      <w:pPr>
        <w:autoSpaceDE/>
        <w:autoSpaceDN/>
        <w:snapToGrid w:val="0"/>
        <w:jc w:val="both"/>
        <w:rPr>
          <w:sz w:val="28"/>
          <w:szCs w:val="28"/>
        </w:rPr>
      </w:pPr>
    </w:p>
    <w:p w:rsidR="00DD7874" w:rsidRPr="00DD7874" w:rsidRDefault="00DD7874" w:rsidP="00AE4130">
      <w:pPr>
        <w:widowControl w:val="0"/>
        <w:autoSpaceDE/>
        <w:autoSpaceDN/>
        <w:ind w:firstLine="709"/>
        <w:jc w:val="both"/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r w:rsidRPr="00DD7874">
        <w:rPr>
          <w:rFonts w:eastAsia="Calibri"/>
          <w:bCs/>
          <w:color w:val="000000"/>
          <w:sz w:val="28"/>
          <w:szCs w:val="28"/>
          <w:shd w:val="clear" w:color="auto" w:fill="FFFFFF"/>
        </w:rPr>
        <w:t>В соответствии с Федеральным</w:t>
      </w:r>
      <w:r w:rsidR="004067BB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D787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 законом от 18.04.2018 № 82-ФЗ «</w:t>
      </w:r>
      <w:r w:rsidRPr="00DD7874">
        <w:rPr>
          <w:spacing w:val="-2"/>
          <w:sz w:val="28"/>
          <w:szCs w:val="28"/>
        </w:rPr>
        <w:t>О внесении изменений в статьи 5 и 5.1 Федерального закона «О противодействии терроризму»</w:t>
      </w:r>
      <w:r w:rsidR="00DD48DB">
        <w:rPr>
          <w:spacing w:val="-2"/>
          <w:sz w:val="28"/>
          <w:szCs w:val="28"/>
        </w:rPr>
        <w:t xml:space="preserve">  </w:t>
      </w:r>
      <w:r w:rsidRPr="00DD7874">
        <w:rPr>
          <w:spacing w:val="-2"/>
          <w:sz w:val="28"/>
          <w:szCs w:val="28"/>
        </w:rPr>
        <w:t>для организации взаимодействия территориальных органов федеральных органов исполнительной власти, органов исполнительной власти Новосибирской области и</w:t>
      </w:r>
      <w:r w:rsidR="00AE4130">
        <w:rPr>
          <w:spacing w:val="-2"/>
          <w:sz w:val="28"/>
          <w:szCs w:val="28"/>
        </w:rPr>
        <w:t> </w:t>
      </w:r>
      <w:r w:rsidRPr="00DD7874">
        <w:rPr>
          <w:spacing w:val="-2"/>
          <w:sz w:val="28"/>
          <w:szCs w:val="28"/>
        </w:rPr>
        <w:t>органов местного самоуправления муниципальных районов и городских округов Новосибирской области по профилактике терроризма, а также по минимизации и</w:t>
      </w:r>
      <w:r w:rsidR="00AE4130">
        <w:rPr>
          <w:spacing w:val="-2"/>
          <w:sz w:val="28"/>
          <w:szCs w:val="28"/>
        </w:rPr>
        <w:t> </w:t>
      </w:r>
      <w:r w:rsidRPr="00DD7874">
        <w:rPr>
          <w:spacing w:val="-2"/>
          <w:sz w:val="28"/>
          <w:szCs w:val="28"/>
        </w:rPr>
        <w:t xml:space="preserve"> ликвидации последствий его проявлений и для реализации решений антитеррористической комиссии Новосибирской области</w:t>
      </w:r>
      <w:r w:rsidR="00DD48DB" w:rsidRPr="00DD48DB">
        <w:rPr>
          <w:spacing w:val="-2"/>
          <w:sz w:val="28"/>
          <w:szCs w:val="28"/>
        </w:rPr>
        <w:t xml:space="preserve"> </w:t>
      </w:r>
      <w:r w:rsidR="00DD48DB">
        <w:rPr>
          <w:spacing w:val="-2"/>
          <w:sz w:val="28"/>
          <w:szCs w:val="28"/>
        </w:rPr>
        <w:t>постановлением Губернатора Новосибирской области от 09.07.2018 №138 «Об антитеррористических комиссиях в муниципальных районах и городских округах Новосибирской области»</w:t>
      </w:r>
      <w:r w:rsidR="003C7B33">
        <w:rPr>
          <w:spacing w:val="-2"/>
          <w:sz w:val="28"/>
          <w:szCs w:val="28"/>
        </w:rPr>
        <w:t xml:space="preserve"> и п. 8 Положения об антитеррористической комиссии Татарского района, утвержденного Постановлением администрации Татарского района от 10.10.2018 г. № 470 «Об организации системы антитеррористической деятельности на территории Татарского района»</w:t>
      </w:r>
      <w:r w:rsidR="00DD48DB" w:rsidRPr="00DD7874">
        <w:rPr>
          <w:spacing w:val="-2"/>
          <w:sz w:val="28"/>
          <w:szCs w:val="28"/>
        </w:rPr>
        <w:t>,</w:t>
      </w:r>
      <w:r w:rsidR="00867AE4">
        <w:rPr>
          <w:spacing w:val="-2"/>
          <w:sz w:val="28"/>
          <w:szCs w:val="28"/>
        </w:rPr>
        <w:t xml:space="preserve"> администрация Татарского</w:t>
      </w:r>
      <w:r w:rsidR="00DD48DB">
        <w:rPr>
          <w:spacing w:val="-2"/>
          <w:sz w:val="28"/>
          <w:szCs w:val="28"/>
        </w:rPr>
        <w:t xml:space="preserve"> муниципального</w:t>
      </w:r>
      <w:r w:rsidR="00867AE4">
        <w:rPr>
          <w:spacing w:val="-2"/>
          <w:sz w:val="28"/>
          <w:szCs w:val="28"/>
        </w:rPr>
        <w:t xml:space="preserve"> района</w:t>
      </w:r>
      <w:r w:rsidR="00DD48DB">
        <w:rPr>
          <w:spacing w:val="-2"/>
          <w:sz w:val="28"/>
          <w:szCs w:val="28"/>
        </w:rPr>
        <w:t xml:space="preserve"> Новосибирской области</w:t>
      </w:r>
      <w:r w:rsidR="00867AE4">
        <w:rPr>
          <w:spacing w:val="-2"/>
          <w:sz w:val="28"/>
          <w:szCs w:val="28"/>
        </w:rPr>
        <w:t xml:space="preserve"> </w:t>
      </w:r>
      <w:r w:rsidRPr="00DD7874">
        <w:rPr>
          <w:spacing w:val="-2"/>
          <w:sz w:val="28"/>
          <w:szCs w:val="28"/>
        </w:rPr>
        <w:t xml:space="preserve"> </w:t>
      </w:r>
      <w:r w:rsidRPr="00DD7874">
        <w:rPr>
          <w:b/>
          <w:spacing w:val="-2"/>
          <w:sz w:val="28"/>
          <w:szCs w:val="28"/>
        </w:rPr>
        <w:t>п</w:t>
      </w:r>
      <w:r w:rsidRPr="00DD7874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 о с т а н о в л я </w:t>
      </w:r>
      <w:r w:rsidR="003D06AF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е т</w:t>
      </w:r>
      <w:r w:rsidRPr="00AE4130">
        <w:rPr>
          <w:rFonts w:eastAsia="Calibri"/>
          <w:bCs/>
          <w:color w:val="000000"/>
          <w:sz w:val="28"/>
          <w:szCs w:val="28"/>
          <w:shd w:val="clear" w:color="auto" w:fill="FFFFFF"/>
        </w:rPr>
        <w:t>:</w:t>
      </w:r>
    </w:p>
    <w:p w:rsidR="00DD7874" w:rsidRPr="00DD7874" w:rsidRDefault="00BF23DF" w:rsidP="00AE413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D48DB">
        <w:rPr>
          <w:rFonts w:eastAsia="Calibri"/>
          <w:sz w:val="28"/>
          <w:szCs w:val="28"/>
          <w:lang w:eastAsia="en-US"/>
        </w:rPr>
        <w:t>. Утвердить</w:t>
      </w:r>
      <w:r w:rsidR="00DD7874" w:rsidRPr="00DD7874">
        <w:rPr>
          <w:rFonts w:eastAsia="Calibri"/>
          <w:sz w:val="28"/>
          <w:szCs w:val="28"/>
          <w:lang w:eastAsia="en-US"/>
        </w:rPr>
        <w:t>:</w:t>
      </w:r>
    </w:p>
    <w:p w:rsidR="00DD48DB" w:rsidRPr="00DD48DB" w:rsidRDefault="00DD48DB" w:rsidP="0064728F">
      <w:pPr>
        <w:adjustRightInd w:val="0"/>
        <w:ind w:firstLine="709"/>
        <w:jc w:val="both"/>
        <w:rPr>
          <w:rStyle w:val="af5"/>
          <w:b w:val="0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1.1. </w:t>
      </w:r>
      <w:r w:rsidRPr="00DD48DB">
        <w:rPr>
          <w:rStyle w:val="af5"/>
          <w:b w:val="0"/>
          <w:color w:val="000000" w:themeColor="text1"/>
          <w:sz w:val="28"/>
          <w:szCs w:val="28"/>
        </w:rPr>
        <w:t xml:space="preserve">Регламент </w:t>
      </w:r>
      <w:r w:rsidR="003C7B33">
        <w:rPr>
          <w:rStyle w:val="af5"/>
          <w:b w:val="0"/>
          <w:color w:val="000000" w:themeColor="text1"/>
          <w:sz w:val="28"/>
          <w:szCs w:val="28"/>
        </w:rPr>
        <w:t xml:space="preserve">деятельности </w:t>
      </w:r>
      <w:r w:rsidRPr="00DD48DB">
        <w:rPr>
          <w:rStyle w:val="af5"/>
          <w:b w:val="0"/>
          <w:color w:val="000000" w:themeColor="text1"/>
          <w:sz w:val="28"/>
          <w:szCs w:val="28"/>
        </w:rPr>
        <w:t>антитеррористической комиссии Татарского муниципального района Новосибирской области</w:t>
      </w:r>
      <w:r>
        <w:rPr>
          <w:rStyle w:val="af5"/>
          <w:b w:val="0"/>
          <w:color w:val="000000" w:themeColor="text1"/>
          <w:sz w:val="28"/>
          <w:szCs w:val="28"/>
        </w:rPr>
        <w:t xml:space="preserve"> (приложение № </w:t>
      </w:r>
      <w:r w:rsidR="0064728F">
        <w:rPr>
          <w:rStyle w:val="af5"/>
          <w:b w:val="0"/>
          <w:color w:val="000000" w:themeColor="text1"/>
          <w:sz w:val="28"/>
          <w:szCs w:val="28"/>
        </w:rPr>
        <w:t>1</w:t>
      </w:r>
      <w:r>
        <w:rPr>
          <w:rStyle w:val="af5"/>
          <w:b w:val="0"/>
          <w:color w:val="000000" w:themeColor="text1"/>
          <w:sz w:val="28"/>
          <w:szCs w:val="28"/>
        </w:rPr>
        <w:t>).</w:t>
      </w:r>
    </w:p>
    <w:p w:rsidR="00DD48DB" w:rsidRPr="00DD7874" w:rsidRDefault="0064728F" w:rsidP="00DD48D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D7874" w:rsidRPr="00DD7874">
        <w:rPr>
          <w:rFonts w:eastAsia="Calibri"/>
          <w:sz w:val="28"/>
          <w:szCs w:val="28"/>
          <w:lang w:eastAsia="en-US"/>
        </w:rPr>
        <w:t>.</w:t>
      </w:r>
      <w:r w:rsidR="004067BB" w:rsidRPr="004067BB">
        <w:rPr>
          <w:sz w:val="28"/>
          <w:szCs w:val="28"/>
        </w:rPr>
        <w:t xml:space="preserve"> </w:t>
      </w:r>
      <w:r w:rsidR="004067BB">
        <w:rPr>
          <w:sz w:val="28"/>
          <w:szCs w:val="28"/>
        </w:rPr>
        <w:t>Отделу организационной работы, контроля и связей с общественностью н</w:t>
      </w:r>
      <w:r w:rsidR="004067BB" w:rsidRPr="008100C8">
        <w:rPr>
          <w:sz w:val="28"/>
          <w:szCs w:val="28"/>
        </w:rPr>
        <w:t xml:space="preserve">астоящее </w:t>
      </w:r>
      <w:r w:rsidR="004067BB">
        <w:rPr>
          <w:sz w:val="28"/>
          <w:szCs w:val="28"/>
        </w:rPr>
        <w:t>постановление</w:t>
      </w:r>
      <w:r w:rsidR="004067BB" w:rsidRPr="008100C8">
        <w:rPr>
          <w:sz w:val="28"/>
          <w:szCs w:val="28"/>
        </w:rPr>
        <w:t xml:space="preserve"> опубликовать в Бюллетене органов местного самоуправления Татарского</w:t>
      </w:r>
      <w:r w:rsidR="00DD48DB" w:rsidRPr="00DD48DB">
        <w:rPr>
          <w:color w:val="000000"/>
          <w:sz w:val="28"/>
          <w:szCs w:val="28"/>
        </w:rPr>
        <w:t xml:space="preserve"> </w:t>
      </w:r>
      <w:r w:rsidR="00DD48DB">
        <w:rPr>
          <w:color w:val="000000"/>
          <w:sz w:val="28"/>
          <w:szCs w:val="28"/>
        </w:rPr>
        <w:t>муниципального района Новосибирской области</w:t>
      </w:r>
      <w:r w:rsidR="004067BB" w:rsidRPr="008100C8">
        <w:rPr>
          <w:sz w:val="28"/>
          <w:szCs w:val="28"/>
        </w:rPr>
        <w:t xml:space="preserve"> и разместить на официальном сайте администрации Татарского</w:t>
      </w:r>
      <w:r w:rsidR="00DD48DB" w:rsidRPr="00DD48DB">
        <w:rPr>
          <w:color w:val="000000"/>
          <w:sz w:val="28"/>
          <w:szCs w:val="28"/>
        </w:rPr>
        <w:t xml:space="preserve"> </w:t>
      </w:r>
      <w:r w:rsidR="00DD48DB">
        <w:rPr>
          <w:color w:val="000000"/>
          <w:sz w:val="28"/>
          <w:szCs w:val="28"/>
        </w:rPr>
        <w:t>муниципального района Новосибирской области</w:t>
      </w:r>
      <w:r w:rsidR="003C7B33">
        <w:rPr>
          <w:color w:val="000000"/>
          <w:sz w:val="28"/>
          <w:szCs w:val="28"/>
        </w:rPr>
        <w:t>, довести до сведения всех заинтересованных лиц.</w:t>
      </w:r>
    </w:p>
    <w:p w:rsidR="00DD7874" w:rsidRPr="00DD48DB" w:rsidRDefault="0064728F" w:rsidP="00DD48D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D7874" w:rsidRPr="00DD48DB">
        <w:rPr>
          <w:rFonts w:ascii="Times New Roman" w:eastAsia="Calibri" w:hAnsi="Times New Roman" w:cs="Times New Roman"/>
          <w:sz w:val="28"/>
          <w:szCs w:val="28"/>
          <w:lang w:eastAsia="en-US"/>
        </w:rPr>
        <w:t>. Контроль за исполнением настоящего постановления оставляю за собой.</w:t>
      </w:r>
    </w:p>
    <w:p w:rsidR="00DD7874" w:rsidRPr="00DD48DB" w:rsidRDefault="00DD7874" w:rsidP="00AE4130">
      <w:pPr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4130" w:rsidRDefault="00AE4130" w:rsidP="00DD7874">
      <w:pPr>
        <w:widowControl w:val="0"/>
        <w:tabs>
          <w:tab w:val="left" w:pos="1018"/>
          <w:tab w:val="left" w:pos="2458"/>
        </w:tabs>
        <w:autoSpaceDE/>
        <w:autoSpaceDN/>
        <w:jc w:val="both"/>
        <w:rPr>
          <w:sz w:val="28"/>
          <w:szCs w:val="28"/>
        </w:rPr>
      </w:pPr>
    </w:p>
    <w:p w:rsidR="00DD48DB" w:rsidRDefault="00DD48DB" w:rsidP="00DD48DB">
      <w:pPr>
        <w:tabs>
          <w:tab w:val="left" w:pos="8460"/>
        </w:tabs>
        <w:jc w:val="both"/>
        <w:rPr>
          <w:sz w:val="28"/>
          <w:szCs w:val="28"/>
        </w:rPr>
      </w:pPr>
      <w:r w:rsidRPr="00476036">
        <w:rPr>
          <w:sz w:val="28"/>
          <w:szCs w:val="28"/>
        </w:rPr>
        <w:t>Глава Татарского</w:t>
      </w:r>
      <w:r>
        <w:rPr>
          <w:sz w:val="28"/>
          <w:szCs w:val="28"/>
        </w:rPr>
        <w:t xml:space="preserve"> муниципального</w:t>
      </w:r>
      <w:r w:rsidRPr="00476036">
        <w:rPr>
          <w:sz w:val="28"/>
          <w:szCs w:val="28"/>
        </w:rPr>
        <w:t xml:space="preserve"> района </w:t>
      </w:r>
    </w:p>
    <w:p w:rsidR="00DD48DB" w:rsidRDefault="00DD48DB" w:rsidP="00DD48DB">
      <w:pPr>
        <w:tabs>
          <w:tab w:val="left" w:pos="8460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</w:t>
      </w:r>
      <w:r w:rsidRPr="0047603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</w:t>
      </w:r>
      <w:r w:rsidRPr="00476036">
        <w:rPr>
          <w:sz w:val="28"/>
          <w:szCs w:val="28"/>
        </w:rPr>
        <w:t xml:space="preserve">  </w:t>
      </w:r>
      <w:r>
        <w:rPr>
          <w:sz w:val="28"/>
          <w:szCs w:val="28"/>
        </w:rPr>
        <w:t>Ю.М. Вязов</w:t>
      </w:r>
    </w:p>
    <w:p w:rsidR="00DD48DB" w:rsidRDefault="00DD48DB" w:rsidP="00DD48DB">
      <w:pPr>
        <w:jc w:val="both"/>
        <w:rPr>
          <w:sz w:val="24"/>
          <w:szCs w:val="24"/>
        </w:rPr>
      </w:pPr>
    </w:p>
    <w:p w:rsidR="00DD48DB" w:rsidRDefault="00DD48DB" w:rsidP="00DD48DB">
      <w:pPr>
        <w:jc w:val="both"/>
      </w:pPr>
    </w:p>
    <w:p w:rsidR="00DD48DB" w:rsidRPr="00F24A3F" w:rsidRDefault="0064728F" w:rsidP="00DD48DB">
      <w:pPr>
        <w:ind w:firstLine="426"/>
        <w:jc w:val="both"/>
      </w:pPr>
      <w:r>
        <w:t>Исп. Гридина М. Ю.</w:t>
      </w:r>
    </w:p>
    <w:p w:rsidR="00B62515" w:rsidRDefault="00DD48DB" w:rsidP="0064728F">
      <w:pPr>
        <w:ind w:firstLine="426"/>
        <w:jc w:val="both"/>
      </w:pPr>
      <w:r>
        <w:t xml:space="preserve">  8 (383 64) </w:t>
      </w:r>
      <w:r w:rsidRPr="00F24A3F">
        <w:t>25-47</w:t>
      </w:r>
      <w:r>
        <w:t>6</w:t>
      </w:r>
    </w:p>
    <w:p w:rsidR="00B62515" w:rsidRDefault="00B62515">
      <w:pPr>
        <w:autoSpaceDE/>
        <w:autoSpaceDN/>
        <w:spacing w:after="200" w:line="276" w:lineRule="auto"/>
      </w:pPr>
      <w:r>
        <w:br w:type="page"/>
      </w:r>
    </w:p>
    <w:p w:rsidR="00B62515" w:rsidRPr="00E94D86" w:rsidRDefault="00B62515" w:rsidP="00B62515">
      <w:pPr>
        <w:pStyle w:val="a7"/>
        <w:ind w:left="595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1</w:t>
      </w:r>
    </w:p>
    <w:p w:rsidR="00B62515" w:rsidRDefault="00B62515" w:rsidP="00B62515">
      <w:pPr>
        <w:pStyle w:val="a7"/>
        <w:ind w:left="5954"/>
        <w:jc w:val="center"/>
        <w:rPr>
          <w:bCs/>
        </w:rPr>
      </w:pPr>
    </w:p>
    <w:p w:rsidR="00B62515" w:rsidRDefault="00B62515" w:rsidP="00B62515">
      <w:pPr>
        <w:pStyle w:val="a7"/>
        <w:ind w:left="5954"/>
        <w:jc w:val="center"/>
        <w:rPr>
          <w:bCs/>
        </w:rPr>
      </w:pPr>
      <w:r>
        <w:rPr>
          <w:bCs/>
        </w:rPr>
        <w:t>УТВЕРЖДЕНО</w:t>
      </w:r>
    </w:p>
    <w:p w:rsidR="00B62515" w:rsidRDefault="00B62515" w:rsidP="00B62515">
      <w:pPr>
        <w:pStyle w:val="a7"/>
        <w:ind w:left="5954"/>
        <w:jc w:val="center"/>
        <w:rPr>
          <w:bCs/>
        </w:rPr>
      </w:pPr>
      <w:r>
        <w:rPr>
          <w:bCs/>
        </w:rPr>
        <w:t>П</w:t>
      </w:r>
      <w:r w:rsidRPr="00D873D9">
        <w:rPr>
          <w:bCs/>
        </w:rPr>
        <w:t>остановлени</w:t>
      </w:r>
      <w:r>
        <w:rPr>
          <w:bCs/>
        </w:rPr>
        <w:t>ем</w:t>
      </w:r>
    </w:p>
    <w:p w:rsidR="00B62515" w:rsidRDefault="00B62515" w:rsidP="00B62515">
      <w:pPr>
        <w:pStyle w:val="a7"/>
        <w:ind w:left="5954"/>
        <w:jc w:val="center"/>
        <w:rPr>
          <w:bCs/>
        </w:rPr>
      </w:pPr>
      <w:r>
        <w:rPr>
          <w:bCs/>
        </w:rPr>
        <w:t xml:space="preserve"> Главы Татарского муниципального  района Новосибирской области</w:t>
      </w:r>
    </w:p>
    <w:p w:rsidR="00B62515" w:rsidRDefault="00B62515" w:rsidP="00B62515">
      <w:pPr>
        <w:pStyle w:val="a7"/>
        <w:ind w:left="5954"/>
        <w:jc w:val="center"/>
        <w:rPr>
          <w:bCs/>
        </w:rPr>
      </w:pPr>
      <w:r w:rsidRPr="00BB1E2D">
        <w:rPr>
          <w:bCs/>
        </w:rPr>
        <w:t xml:space="preserve">от </w:t>
      </w:r>
      <w:r>
        <w:rPr>
          <w:bCs/>
        </w:rPr>
        <w:t>«___» ______</w:t>
      </w:r>
      <w:r w:rsidRPr="00BB1E2D">
        <w:rPr>
          <w:bCs/>
        </w:rPr>
        <w:t xml:space="preserve">  № </w:t>
      </w:r>
      <w:r>
        <w:rPr>
          <w:bCs/>
        </w:rPr>
        <w:t>___</w:t>
      </w:r>
    </w:p>
    <w:p w:rsidR="00B62515" w:rsidRDefault="00B62515" w:rsidP="00B62515">
      <w:pPr>
        <w:pStyle w:val="Style2"/>
        <w:widowControl/>
        <w:spacing w:line="240" w:lineRule="auto"/>
        <w:ind w:firstLine="0"/>
        <w:contextualSpacing/>
        <w:jc w:val="center"/>
        <w:rPr>
          <w:rStyle w:val="FontStyle14"/>
        </w:rPr>
      </w:pPr>
    </w:p>
    <w:p w:rsidR="00B62515" w:rsidRDefault="00B62515" w:rsidP="00B62515">
      <w:pPr>
        <w:shd w:val="clear" w:color="auto" w:fill="FFFFFF"/>
        <w:spacing w:line="264" w:lineRule="atLeast"/>
        <w:ind w:left="1080"/>
        <w:jc w:val="center"/>
        <w:textAlignment w:val="baseline"/>
        <w:rPr>
          <w:b/>
          <w:color w:val="414040"/>
          <w:sz w:val="28"/>
          <w:szCs w:val="28"/>
        </w:rPr>
      </w:pPr>
    </w:p>
    <w:p w:rsidR="00B62515" w:rsidRDefault="00B62515" w:rsidP="00B62515">
      <w:pPr>
        <w:shd w:val="clear" w:color="auto" w:fill="FFFFFF"/>
        <w:spacing w:line="264" w:lineRule="atLeast"/>
        <w:ind w:left="1080"/>
        <w:jc w:val="center"/>
        <w:textAlignment w:val="baseline"/>
        <w:rPr>
          <w:rStyle w:val="af5"/>
          <w:color w:val="000000" w:themeColor="text1"/>
          <w:sz w:val="28"/>
          <w:szCs w:val="28"/>
        </w:rPr>
      </w:pPr>
      <w:r w:rsidRPr="006A4D89">
        <w:rPr>
          <w:rStyle w:val="af5"/>
          <w:color w:val="000000" w:themeColor="text1"/>
          <w:sz w:val="28"/>
          <w:szCs w:val="28"/>
        </w:rPr>
        <w:t xml:space="preserve">Регламент </w:t>
      </w:r>
      <w:r>
        <w:rPr>
          <w:rStyle w:val="af5"/>
          <w:color w:val="000000" w:themeColor="text1"/>
          <w:sz w:val="28"/>
          <w:szCs w:val="28"/>
        </w:rPr>
        <w:t xml:space="preserve">деятельности </w:t>
      </w:r>
      <w:r w:rsidRPr="006A4D89">
        <w:rPr>
          <w:rStyle w:val="af5"/>
          <w:color w:val="000000" w:themeColor="text1"/>
          <w:sz w:val="28"/>
          <w:szCs w:val="28"/>
        </w:rPr>
        <w:t xml:space="preserve">антитеррористической комиссии </w:t>
      </w:r>
      <w:r>
        <w:rPr>
          <w:rStyle w:val="af5"/>
          <w:color w:val="000000" w:themeColor="text1"/>
          <w:sz w:val="28"/>
          <w:szCs w:val="28"/>
        </w:rPr>
        <w:t>Татарского муниципального района Новосибирской области</w:t>
      </w:r>
    </w:p>
    <w:p w:rsidR="00B62515" w:rsidRDefault="00B62515" w:rsidP="00B62515">
      <w:pPr>
        <w:shd w:val="clear" w:color="auto" w:fill="FFFFFF"/>
        <w:spacing w:line="264" w:lineRule="atLeast"/>
        <w:ind w:left="1080"/>
        <w:jc w:val="center"/>
        <w:textAlignment w:val="baseline"/>
        <w:rPr>
          <w:rStyle w:val="af5"/>
          <w:color w:val="000000" w:themeColor="text1"/>
          <w:sz w:val="28"/>
          <w:szCs w:val="28"/>
        </w:rPr>
      </w:pPr>
    </w:p>
    <w:p w:rsidR="00B62515" w:rsidRPr="006A4D89" w:rsidRDefault="00B62515" w:rsidP="00B62515">
      <w:pPr>
        <w:shd w:val="clear" w:color="auto" w:fill="FFFFFF"/>
        <w:spacing w:line="264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6A4D89">
        <w:rPr>
          <w:b/>
          <w:color w:val="000000" w:themeColor="text1"/>
          <w:sz w:val="28"/>
          <w:szCs w:val="28"/>
        </w:rPr>
        <w:t>I. Общие положения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D89">
        <w:rPr>
          <w:rFonts w:ascii="Times New Roman" w:hAnsi="Times New Roman" w:cs="Times New Roman"/>
          <w:sz w:val="28"/>
          <w:szCs w:val="28"/>
          <w:lang w:eastAsia="ru-RU"/>
        </w:rPr>
        <w:t xml:space="preserve">1. Настоящий Регламент разработан в соответствии с Указом Президента Российской Федерации от 15 февраля 2006 г. № 116 «О мерах по противодействию терроризму» и устанавливает общие правила организации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антитеррористической комиссии на территории Татарского района 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Комиссия) по реализации ее полномочий, закрепленных в Положении об антитеррористической комиссии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Татарском районе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 xml:space="preserve"> и нормативных правовых актах Российской Федерации.</w:t>
      </w:r>
    </w:p>
    <w:p w:rsidR="00B62515" w:rsidRPr="006140DF" w:rsidRDefault="00B62515" w:rsidP="00B62515">
      <w:pPr>
        <w:shd w:val="clear" w:color="auto" w:fill="FFFFFF"/>
        <w:spacing w:line="264" w:lineRule="atLeast"/>
        <w:ind w:firstLine="709"/>
        <w:jc w:val="both"/>
        <w:textAlignment w:val="baseline"/>
        <w:rPr>
          <w:rStyle w:val="af5"/>
          <w:color w:val="000000" w:themeColor="text1"/>
          <w:sz w:val="28"/>
          <w:szCs w:val="28"/>
        </w:rPr>
      </w:pPr>
      <w:r w:rsidRPr="004B2B38">
        <w:rPr>
          <w:sz w:val="28"/>
          <w:szCs w:val="28"/>
        </w:rPr>
        <w:t xml:space="preserve">2. Основные задачи и функции Комиссии изложены в Положении об антитеррористической комиссии </w:t>
      </w:r>
      <w:r w:rsidRPr="004B2B38">
        <w:rPr>
          <w:rStyle w:val="af5"/>
          <w:b w:val="0"/>
          <w:color w:val="000000" w:themeColor="text1"/>
          <w:sz w:val="28"/>
          <w:szCs w:val="28"/>
        </w:rPr>
        <w:t>Татарского муниципального района Новосибирской области</w:t>
      </w:r>
      <w:r>
        <w:rPr>
          <w:rStyle w:val="af5"/>
          <w:b w:val="0"/>
          <w:color w:val="000000" w:themeColor="text1"/>
          <w:sz w:val="28"/>
          <w:szCs w:val="28"/>
        </w:rPr>
        <w:t>,</w:t>
      </w:r>
      <w:r w:rsidRPr="006140DF">
        <w:rPr>
          <w:spacing w:val="-2"/>
          <w:sz w:val="28"/>
          <w:szCs w:val="28"/>
        </w:rPr>
        <w:t xml:space="preserve"> утвержденного Постановлением администрации Татарского района от 10.10.2018г. № 470 «Об организации системы антитеррористической деятельности на территории Татарского района»</w:t>
      </w:r>
      <w:r>
        <w:rPr>
          <w:spacing w:val="-2"/>
          <w:sz w:val="28"/>
          <w:szCs w:val="28"/>
        </w:rPr>
        <w:t>.</w:t>
      </w:r>
    </w:p>
    <w:p w:rsidR="00B62515" w:rsidRDefault="00B62515" w:rsidP="00B62515">
      <w:pPr>
        <w:shd w:val="clear" w:color="auto" w:fill="FFFFFF"/>
        <w:spacing w:after="252" w:line="264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B62515" w:rsidRPr="006A4D89" w:rsidRDefault="00B62515" w:rsidP="00B62515">
      <w:pPr>
        <w:shd w:val="clear" w:color="auto" w:fill="FFFFFF"/>
        <w:spacing w:after="252" w:line="264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6A4D89">
        <w:rPr>
          <w:b/>
          <w:color w:val="000000" w:themeColor="text1"/>
          <w:sz w:val="28"/>
          <w:szCs w:val="28"/>
        </w:rPr>
        <w:t>II. Планирование и организация работы Комиссии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>. Комиссия осуществляет свою деятельность в соответствии с планом работы Комиссии на год (далее - план работы Комиссии).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 xml:space="preserve">. План работы Комиссии готовится исходя из складывающейся обстановки в области противодействия терроризму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Татарского района, 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>рассматривается на заседании Комиссии и утверждается председателем Комиссии.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 xml:space="preserve">. Заседания Комиссии проводятся в соответствии с планом работы Комиссии не реже одного раза в квартал.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 необходимости по решению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председателя Комиссии могут проводиться внеочередные заседания Комиссии.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>. Предложения в проект плана работы Комиссии вносятся в письменной форме в Комисси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позднее, чем за два месяца до начала планируемого периода, либо в сроки, определенные председателем Комиссии.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D89">
        <w:rPr>
          <w:rFonts w:ascii="Times New Roman" w:hAnsi="Times New Roman" w:cs="Times New Roman"/>
          <w:sz w:val="28"/>
          <w:szCs w:val="28"/>
          <w:lang w:eastAsia="ru-RU"/>
        </w:rPr>
        <w:t>Предложения по рассмотрению вопросов на заседании Комиссии  должны содержать: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D89">
        <w:rPr>
          <w:rFonts w:ascii="Times New Roman" w:hAnsi="Times New Roman" w:cs="Times New Roman"/>
          <w:sz w:val="28"/>
          <w:szCs w:val="28"/>
          <w:lang w:eastAsia="ru-RU"/>
        </w:rPr>
        <w:t>наименование вопроса и краткое обоснование необходимости его рассмотрения на заседании Комиссии;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D89">
        <w:rPr>
          <w:rFonts w:ascii="Times New Roman" w:hAnsi="Times New Roman" w:cs="Times New Roman"/>
          <w:sz w:val="28"/>
          <w:szCs w:val="28"/>
          <w:lang w:eastAsia="ru-RU"/>
        </w:rPr>
        <w:t>форму и содержание предлагаемого решения;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D89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органа, ответственного за подготовку вопроса;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D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перечень соисполнителей;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D89">
        <w:rPr>
          <w:rFonts w:ascii="Times New Roman" w:hAnsi="Times New Roman" w:cs="Times New Roman"/>
          <w:sz w:val="28"/>
          <w:szCs w:val="28"/>
          <w:lang w:eastAsia="ru-RU"/>
        </w:rPr>
        <w:t>дату рассмотрения на заседании Комиссии.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D89">
        <w:rPr>
          <w:rFonts w:ascii="Times New Roman" w:hAnsi="Times New Roman" w:cs="Times New Roman"/>
          <w:sz w:val="28"/>
          <w:szCs w:val="28"/>
          <w:lang w:eastAsia="ru-RU"/>
        </w:rPr>
        <w:t>В случае если в проект плана работы Комиссии предлагается включить рассмотрение на заседании Комиссии вопроса, решение которого не относится к компетенции органа, его предлагающего, инициатору предложения необходимо предварительно согласовать его с  государственным органом, к компетенции которого он относится. 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D89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Заключения членов Комиссии и другие материалы по внесенным предложениям должны быть представлены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председателю Комиссии 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>не позднее одного месяца со дня их получения, если иное не оговорено в сопроводительном документе.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 xml:space="preserve">. На основе предложений, поступивших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в Комиссию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>, формируется проект плана работы Комиссии, который по согласованию с председателем Комиссии выносится для обсуждения и утверждения на последнем заседании Комиссии текущего года.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 xml:space="preserve">. Утвержденный план работы Комиссии рассылается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секретарём 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>членам Комиссии.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>. 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B62515" w:rsidRPr="006A4D89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A4D89">
        <w:rPr>
          <w:rFonts w:ascii="Times New Roman" w:hAnsi="Times New Roman" w:cs="Times New Roman"/>
          <w:sz w:val="28"/>
          <w:szCs w:val="28"/>
          <w:lang w:eastAsia="ru-RU"/>
        </w:rPr>
        <w:t>. Рассмотрение на заседаниях Комиссии дополнительных (внеплановых) вопросов осуществляется по решениям председателя Комиссии.</w:t>
      </w:r>
    </w:p>
    <w:p w:rsidR="00B62515" w:rsidRDefault="00B62515" w:rsidP="00B62515">
      <w:pPr>
        <w:shd w:val="clear" w:color="auto" w:fill="FFFFFF"/>
        <w:spacing w:after="252" w:line="264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B62515" w:rsidRPr="00605A47" w:rsidRDefault="00B62515" w:rsidP="00B62515">
      <w:pPr>
        <w:shd w:val="clear" w:color="auto" w:fill="FFFFFF"/>
        <w:spacing w:after="252" w:line="264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605A47">
        <w:rPr>
          <w:b/>
          <w:color w:val="000000" w:themeColor="text1"/>
          <w:sz w:val="28"/>
          <w:szCs w:val="28"/>
        </w:rPr>
        <w:t>III. Порядок подготовки заседаний Комиссии</w:t>
      </w:r>
    </w:p>
    <w:p w:rsidR="00B62515" w:rsidRPr="00605A47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A47">
        <w:rPr>
          <w:rFonts w:ascii="Times New Roman" w:hAnsi="Times New Roman" w:cs="Times New Roman"/>
          <w:sz w:val="28"/>
          <w:szCs w:val="28"/>
          <w:lang w:eastAsia="ru-RU"/>
        </w:rPr>
        <w:t>1. Члены Комиссии, представители территориальных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федеральных органов исполнительной власти,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B6251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>. 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повестки заседания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  председателем Комиссии в процессе подготовки к очередному заседанию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251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>. Для подготовки вопросов, вносимых на рассмотрение Комиссии, решением председателя Комиссии могут создаваться рабочие группы из числа членов Комиссии, представителей заинтересованных государственных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2515" w:rsidRPr="00605A47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. Материалы к заседанию Комиссии представляются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секретарю 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не позднее, чем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 дней до даты проведения заседания и включают в себя:</w:t>
      </w:r>
    </w:p>
    <w:p w:rsidR="00B62515" w:rsidRPr="00605A47" w:rsidRDefault="00B62515" w:rsidP="00B62515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A47">
        <w:rPr>
          <w:rFonts w:ascii="Times New Roman" w:hAnsi="Times New Roman" w:cs="Times New Roman"/>
          <w:sz w:val="28"/>
          <w:szCs w:val="28"/>
          <w:lang w:eastAsia="ru-RU"/>
        </w:rPr>
        <w:t>аналитическую справку по рассматриваемому вопросу;</w:t>
      </w:r>
    </w:p>
    <w:p w:rsidR="00B62515" w:rsidRPr="00605A47" w:rsidRDefault="00B62515" w:rsidP="00B62515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A47">
        <w:rPr>
          <w:rFonts w:ascii="Times New Roman" w:hAnsi="Times New Roman" w:cs="Times New Roman"/>
          <w:sz w:val="28"/>
          <w:szCs w:val="28"/>
          <w:lang w:eastAsia="ru-RU"/>
        </w:rPr>
        <w:t>тезисы выступления основного докладчика;</w:t>
      </w:r>
    </w:p>
    <w:p w:rsidR="00B62515" w:rsidRPr="00605A47" w:rsidRDefault="00B62515" w:rsidP="00B62515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A47">
        <w:rPr>
          <w:rFonts w:ascii="Times New Roman" w:hAnsi="Times New Roman" w:cs="Times New Roman"/>
          <w:sz w:val="28"/>
          <w:szCs w:val="28"/>
          <w:lang w:eastAsia="ru-RU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B62515" w:rsidRPr="00605A47" w:rsidRDefault="00B62515" w:rsidP="00B62515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A47">
        <w:rPr>
          <w:rFonts w:ascii="Times New Roman" w:hAnsi="Times New Roman" w:cs="Times New Roman"/>
          <w:sz w:val="28"/>
          <w:szCs w:val="28"/>
          <w:lang w:eastAsia="ru-RU"/>
        </w:rPr>
        <w:t>материалы согласования проекта решения с заинтересованными государственными органами;</w:t>
      </w:r>
    </w:p>
    <w:p w:rsidR="00B62515" w:rsidRPr="00605A47" w:rsidRDefault="00B62515" w:rsidP="00B62515">
      <w:pPr>
        <w:pStyle w:val="af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A47">
        <w:rPr>
          <w:rFonts w:ascii="Times New Roman" w:hAnsi="Times New Roman" w:cs="Times New Roman"/>
          <w:sz w:val="28"/>
          <w:szCs w:val="28"/>
          <w:lang w:eastAsia="ru-RU"/>
        </w:rPr>
        <w:t>особые мнения по представленному проекту, если таковые имеются.</w:t>
      </w:r>
    </w:p>
    <w:p w:rsidR="00B62515" w:rsidRPr="00605A47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. Контроль за своевременностью подготовки и представления материалов для рассмотрения на заседаниях Комиссии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B62515" w:rsidRPr="00605A47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>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B62515" w:rsidRPr="00605A47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. Повестка предстоящего заседания, проект протокольного решения Комиссии с соответствующими материалами докладываются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секретарём 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>Комиссии председателю Комиссии не позднее, чем за 7 рабочих дней до даты проведения заседания.</w:t>
      </w:r>
    </w:p>
    <w:p w:rsidR="00B62515" w:rsidRPr="00605A47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>. 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позднее, чем за 7 рабочих дней до даты проведения заседания.</w:t>
      </w:r>
    </w:p>
    <w:p w:rsidR="00B62515" w:rsidRPr="00605A47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. 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секретарю 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</w:p>
    <w:p w:rsidR="00B62515" w:rsidRPr="00605A47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>. Аппарат Комиссии не позднее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B62515" w:rsidRPr="00605A47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. Члены Комиссии не позднее чем за 2 рабочих дня до даты проведения заседания Комиссии информируют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секретаря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 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B62515" w:rsidRPr="00605A47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>. На заседания Комиссии могут быть приглашены руководители территориальных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исполнительной власти 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>и органов местного самоуправления, а также руководители иных органов и организаций, имеющие непосредственное отношение к рассматриваемому вопросу.</w:t>
      </w:r>
    </w:p>
    <w:p w:rsidR="00B62515" w:rsidRPr="00605A47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. Состав приглашаемых на заседание Комиссии должностных лиц формируется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секретарём</w:t>
      </w:r>
      <w:r w:rsidRPr="00605A47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на основе предложений органов и организаций, ответственных за подготовку рассматриваемых вопросов, и докладывается председателю Комиссии заблаговременно вместе с пакетом документов к заседанию.</w:t>
      </w:r>
    </w:p>
    <w:p w:rsidR="00B62515" w:rsidRDefault="00B62515" w:rsidP="00B62515">
      <w:pPr>
        <w:shd w:val="clear" w:color="auto" w:fill="FFFFFF"/>
        <w:spacing w:after="252" w:line="264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B62515" w:rsidRPr="00605A47" w:rsidRDefault="00B62515" w:rsidP="00B62515">
      <w:pPr>
        <w:shd w:val="clear" w:color="auto" w:fill="FFFFFF"/>
        <w:spacing w:after="252" w:line="264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605A47">
        <w:rPr>
          <w:b/>
          <w:color w:val="000000" w:themeColor="text1"/>
          <w:sz w:val="28"/>
          <w:szCs w:val="28"/>
        </w:rPr>
        <w:t>IV. Порядок проведения заседаний Комиссии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Заседания Комиссии созываются председателем Комиссии либо, по его поручению,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заместителем председателя Комиссии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 xml:space="preserve">. Лица, прибывшие для участия в заседаниях Комиссии, регистрируются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секретарём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Присутствие на заседании Комиссии ее членов обязательно.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C0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член Комиссии не может присутствовать на заседании, он обязан заблаговременно известить об этом председателя Комиссии, и согласовать 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Члены Комиссии обладают равными правами при обсуждении рассматриваемых на заседании вопросов.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Заседание Комиссии считается правомочным, если на нем присутствует более половины ее членов.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Заседания проходят под председательством председателя Комиссии либо, по его поручению, лица, его замещающего.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C05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C05">
        <w:rPr>
          <w:rFonts w:ascii="Times New Roman" w:hAnsi="Times New Roman" w:cs="Times New Roman"/>
          <w:sz w:val="28"/>
          <w:szCs w:val="28"/>
          <w:lang w:eastAsia="ru-RU"/>
        </w:rPr>
        <w:t>ведет заседание Комиссии;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C05">
        <w:rPr>
          <w:rFonts w:ascii="Times New Roman" w:hAnsi="Times New Roman" w:cs="Times New Roman"/>
          <w:sz w:val="28"/>
          <w:szCs w:val="28"/>
          <w:lang w:eastAsia="ru-RU"/>
        </w:rPr>
        <w:t>организует обсуждение вопросов повестки дня заседания Комиссии;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C05">
        <w:rPr>
          <w:rFonts w:ascii="Times New Roman" w:hAnsi="Times New Roman" w:cs="Times New Roman"/>
          <w:sz w:val="28"/>
          <w:szCs w:val="28"/>
          <w:lang w:eastAsia="ru-RU"/>
        </w:rPr>
        <w:t>предоставляет слово для выступления членам Комиссии, а также приглашенным лицам;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C05">
        <w:rPr>
          <w:rFonts w:ascii="Times New Roman" w:hAnsi="Times New Roman" w:cs="Times New Roman"/>
          <w:sz w:val="28"/>
          <w:szCs w:val="28"/>
          <w:lang w:eastAsia="ru-RU"/>
        </w:rPr>
        <w:t>организует голосование и подсчет голосов, оглашает результаты голосования;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C05">
        <w:rPr>
          <w:rFonts w:ascii="Times New Roman" w:hAnsi="Times New Roman" w:cs="Times New Roman"/>
          <w:sz w:val="28"/>
          <w:szCs w:val="28"/>
          <w:lang w:eastAsia="ru-RU"/>
        </w:rPr>
        <w:t>обеспечивает соблюдение положений настоящего Регламента членами Комиссии и приглашенными лицами;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C05">
        <w:rPr>
          <w:rFonts w:ascii="Times New Roman" w:hAnsi="Times New Roman" w:cs="Times New Roman"/>
          <w:sz w:val="28"/>
          <w:szCs w:val="28"/>
          <w:lang w:eastAsia="ru-RU"/>
        </w:rPr>
        <w:t>участвуя в голосовании, голосует последним.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С докладами на заседаниях Комиссии по вопросам его повестки выступают члены Комиссии, либо в отдельных случаях</w:t>
      </w:r>
      <w:r w:rsidRPr="006C7C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 по согласованию с председателем Комиссии, лица, уполномоченные членами Комиссии.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Регламент заседания Комиссии определяется при подготовке к заседанию, и утверждается непосредственно на заседании решением Комиссии.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Решения Комиссии принимаются большинством голосов присутствующих на заседании членов Комиссии. При равенстве голосов решающим является голос председателя Комиссии.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Результаты голосования, оглашенные председателем Комиссии, вносятся в протокол.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Комиссии по окончании заседания.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Присутствие представителей средств массовой информации и проведение кино-, видео- и фотосъемок, а также звукозаписи на заседаниях Комиссии организуются в порядке, определяемом председателем или, по его поручению,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заместителем председателя Комиссии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B62515" w:rsidRDefault="00B62515" w:rsidP="00B62515">
      <w:pPr>
        <w:shd w:val="clear" w:color="auto" w:fill="FFFFFF"/>
        <w:spacing w:after="252" w:line="264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B62515" w:rsidRPr="006C7C05" w:rsidRDefault="00B62515" w:rsidP="00B62515">
      <w:pPr>
        <w:shd w:val="clear" w:color="auto" w:fill="FFFFFF"/>
        <w:spacing w:after="252" w:line="264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6C7C05">
        <w:rPr>
          <w:b/>
          <w:color w:val="000000" w:themeColor="text1"/>
          <w:sz w:val="28"/>
          <w:szCs w:val="28"/>
        </w:rPr>
        <w:t>V. Оформление решений, принятых на заседаниях Комиссии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 xml:space="preserve">. Решения Комиссии оформляются протоколом, который в десятидневный срок после даты проведения заседания готовится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секретарём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и подписывается председателем Комиссии.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. В случае необходимости доработки проектов рассмотренных на заседании Комиссии материалов, по которым высказаны предложения и замечания, в решении Комиссии отражается соответствующее поручение членам Комиссии.</w:t>
      </w:r>
    </w:p>
    <w:p w:rsidR="00B6251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C05">
        <w:rPr>
          <w:rFonts w:ascii="Times New Roman" w:hAnsi="Times New Roman" w:cs="Times New Roman"/>
          <w:sz w:val="28"/>
          <w:szCs w:val="28"/>
          <w:lang w:eastAsia="ru-RU"/>
        </w:rPr>
        <w:t xml:space="preserve">4. Решения Комиссии (выписки из решений Комиссии) направляются в территориальные органы федеральных органов исполнительной власти, органы исполнительной власти субъектов Российской Федерации, иные государственные органы, в органы местного самоуправления в части, их касающейся, в трехдневный срок после получения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секретарём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подписанного решения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2515" w:rsidRPr="006C7C05" w:rsidRDefault="00B62515" w:rsidP="00B6251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 xml:space="preserve">. Контроль за исполнением решений и поручений, содержащихся в решениях Комиссии,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B62515" w:rsidRPr="006A4D89" w:rsidRDefault="00B62515" w:rsidP="00B62515">
      <w:pPr>
        <w:pStyle w:val="af6"/>
        <w:ind w:firstLine="709"/>
        <w:jc w:val="both"/>
        <w:rPr>
          <w:lang w:eastAsia="ru-RU"/>
        </w:rPr>
      </w:pPr>
      <w:r w:rsidRPr="006C7C0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C05">
        <w:rPr>
          <w:rFonts w:ascii="Times New Roman" w:hAnsi="Times New Roman" w:cs="Times New Roman"/>
          <w:sz w:val="28"/>
          <w:szCs w:val="28"/>
          <w:lang w:eastAsia="ru-RU"/>
        </w:rPr>
        <w:t>Комиссии снимает с контроля исполнение поручений на основании решения председателя Комиссии, о чем информирует исполнителей</w:t>
      </w:r>
      <w:r w:rsidRPr="006A4D89">
        <w:rPr>
          <w:lang w:eastAsia="ru-RU"/>
        </w:rPr>
        <w:t>.</w:t>
      </w:r>
    </w:p>
    <w:p w:rsidR="00AE4130" w:rsidRPr="00DD7874" w:rsidRDefault="00AE4130" w:rsidP="0064728F">
      <w:pPr>
        <w:ind w:firstLine="426"/>
        <w:jc w:val="both"/>
        <w:rPr>
          <w:sz w:val="28"/>
          <w:szCs w:val="28"/>
        </w:rPr>
      </w:pPr>
      <w:bookmarkStart w:id="0" w:name="_GoBack"/>
      <w:bookmarkEnd w:id="0"/>
    </w:p>
    <w:sectPr w:rsidR="00AE4130" w:rsidRPr="00DD7874" w:rsidSect="00DD48DB">
      <w:headerReference w:type="even" r:id="rId10"/>
      <w:headerReference w:type="default" r:id="rId11"/>
      <w:pgSz w:w="11907" w:h="16840"/>
      <w:pgMar w:top="568" w:right="567" w:bottom="142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D4" w:rsidRDefault="00B330D4">
      <w:r>
        <w:separator/>
      </w:r>
    </w:p>
  </w:endnote>
  <w:endnote w:type="continuationSeparator" w:id="0">
    <w:p w:rsidR="00B330D4" w:rsidRDefault="00B3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D4" w:rsidRDefault="00B330D4">
      <w:r>
        <w:separator/>
      </w:r>
    </w:p>
  </w:footnote>
  <w:footnote w:type="continuationSeparator" w:id="0">
    <w:p w:rsidR="00B330D4" w:rsidRDefault="00B3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C61B2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4795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9210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31FBD" w:rsidRPr="00AE4130" w:rsidRDefault="00C61B2C">
        <w:pPr>
          <w:pStyle w:val="a4"/>
          <w:jc w:val="center"/>
          <w:rPr>
            <w:color w:val="FFFFFF" w:themeColor="background1"/>
          </w:rPr>
        </w:pPr>
        <w:r w:rsidRPr="00AE4130">
          <w:rPr>
            <w:color w:val="FFFFFF" w:themeColor="background1"/>
          </w:rPr>
          <w:fldChar w:fldCharType="begin"/>
        </w:r>
        <w:r w:rsidR="00431FBD" w:rsidRPr="00AE4130">
          <w:rPr>
            <w:color w:val="FFFFFF" w:themeColor="background1"/>
          </w:rPr>
          <w:instrText>PAGE   \* MERGEFORMAT</w:instrText>
        </w:r>
        <w:r w:rsidRPr="00AE4130">
          <w:rPr>
            <w:color w:val="FFFFFF" w:themeColor="background1"/>
          </w:rPr>
          <w:fldChar w:fldCharType="separate"/>
        </w:r>
        <w:r w:rsidR="00B62515">
          <w:rPr>
            <w:noProof/>
            <w:color w:val="FFFFFF" w:themeColor="background1"/>
          </w:rPr>
          <w:t>6</w:t>
        </w:r>
        <w:r w:rsidRPr="00AE4130">
          <w:rPr>
            <w:color w:val="FFFFFF" w:themeColor="background1"/>
          </w:rPr>
          <w:fldChar w:fldCharType="end"/>
        </w:r>
      </w:p>
    </w:sdtContent>
  </w:sdt>
  <w:p w:rsidR="00431FBD" w:rsidRDefault="00431F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662733"/>
    <w:multiLevelType w:val="hybridMultilevel"/>
    <w:tmpl w:val="350ED69E"/>
    <w:lvl w:ilvl="0" w:tplc="83F498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B9327C6"/>
    <w:multiLevelType w:val="hybridMultilevel"/>
    <w:tmpl w:val="BF408644"/>
    <w:lvl w:ilvl="0" w:tplc="B4ACCA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6442CD"/>
    <w:multiLevelType w:val="hybridMultilevel"/>
    <w:tmpl w:val="3D30A5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51"/>
    <w:rsid w:val="000036F5"/>
    <w:rsid w:val="00007774"/>
    <w:rsid w:val="0001507F"/>
    <w:rsid w:val="000307CD"/>
    <w:rsid w:val="000332CB"/>
    <w:rsid w:val="00043C40"/>
    <w:rsid w:val="00067050"/>
    <w:rsid w:val="00071563"/>
    <w:rsid w:val="00077E37"/>
    <w:rsid w:val="0008060A"/>
    <w:rsid w:val="00082806"/>
    <w:rsid w:val="00087885"/>
    <w:rsid w:val="000921EF"/>
    <w:rsid w:val="000945D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22DF"/>
    <w:rsid w:val="0010324C"/>
    <w:rsid w:val="00105FD8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F11B9"/>
    <w:rsid w:val="0020595F"/>
    <w:rsid w:val="002203BD"/>
    <w:rsid w:val="00220AAB"/>
    <w:rsid w:val="00230109"/>
    <w:rsid w:val="00235378"/>
    <w:rsid w:val="00236B8E"/>
    <w:rsid w:val="00242F83"/>
    <w:rsid w:val="00245EA5"/>
    <w:rsid w:val="0026308A"/>
    <w:rsid w:val="00282B38"/>
    <w:rsid w:val="002A54B4"/>
    <w:rsid w:val="002B4519"/>
    <w:rsid w:val="002C662C"/>
    <w:rsid w:val="002D2330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6F9F"/>
    <w:rsid w:val="00312AAC"/>
    <w:rsid w:val="00320FE8"/>
    <w:rsid w:val="00323E78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80472"/>
    <w:rsid w:val="003A5A24"/>
    <w:rsid w:val="003B3E92"/>
    <w:rsid w:val="003B6D21"/>
    <w:rsid w:val="003C3BAE"/>
    <w:rsid w:val="003C60EE"/>
    <w:rsid w:val="003C7B33"/>
    <w:rsid w:val="003D06AF"/>
    <w:rsid w:val="003D2537"/>
    <w:rsid w:val="003D6B24"/>
    <w:rsid w:val="003E7B3B"/>
    <w:rsid w:val="003F0E13"/>
    <w:rsid w:val="003F1F2B"/>
    <w:rsid w:val="004067B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704F9"/>
    <w:rsid w:val="00482700"/>
    <w:rsid w:val="00487186"/>
    <w:rsid w:val="00494265"/>
    <w:rsid w:val="004A08EA"/>
    <w:rsid w:val="004B35AE"/>
    <w:rsid w:val="004B7AD3"/>
    <w:rsid w:val="004F47F9"/>
    <w:rsid w:val="004F7A23"/>
    <w:rsid w:val="00500085"/>
    <w:rsid w:val="0050792C"/>
    <w:rsid w:val="00533DFE"/>
    <w:rsid w:val="00541811"/>
    <w:rsid w:val="0054795D"/>
    <w:rsid w:val="00580C04"/>
    <w:rsid w:val="005912C5"/>
    <w:rsid w:val="00592336"/>
    <w:rsid w:val="005A6658"/>
    <w:rsid w:val="005B5BF4"/>
    <w:rsid w:val="005C2907"/>
    <w:rsid w:val="005C4D7F"/>
    <w:rsid w:val="005C6B1B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490F"/>
    <w:rsid w:val="00616C71"/>
    <w:rsid w:val="006179C5"/>
    <w:rsid w:val="006221C1"/>
    <w:rsid w:val="00631FD4"/>
    <w:rsid w:val="00633B03"/>
    <w:rsid w:val="0064728F"/>
    <w:rsid w:val="0065607F"/>
    <w:rsid w:val="00656DE3"/>
    <w:rsid w:val="00662FE7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2512"/>
    <w:rsid w:val="006D3228"/>
    <w:rsid w:val="006E459B"/>
    <w:rsid w:val="00702E30"/>
    <w:rsid w:val="00703664"/>
    <w:rsid w:val="00706BC7"/>
    <w:rsid w:val="007141F8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3311"/>
    <w:rsid w:val="00766B7E"/>
    <w:rsid w:val="0077114A"/>
    <w:rsid w:val="00783B7F"/>
    <w:rsid w:val="00791515"/>
    <w:rsid w:val="007A56E0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0521"/>
    <w:rsid w:val="00836F06"/>
    <w:rsid w:val="00862E36"/>
    <w:rsid w:val="008639F1"/>
    <w:rsid w:val="008643F2"/>
    <w:rsid w:val="00867AE4"/>
    <w:rsid w:val="00872BD6"/>
    <w:rsid w:val="00874376"/>
    <w:rsid w:val="00882359"/>
    <w:rsid w:val="008A02E1"/>
    <w:rsid w:val="008A4F60"/>
    <w:rsid w:val="008B1AF8"/>
    <w:rsid w:val="008C0C2F"/>
    <w:rsid w:val="008C0EFF"/>
    <w:rsid w:val="008C74F6"/>
    <w:rsid w:val="008C7BD1"/>
    <w:rsid w:val="008D5815"/>
    <w:rsid w:val="008D65F7"/>
    <w:rsid w:val="008F3309"/>
    <w:rsid w:val="008F3C33"/>
    <w:rsid w:val="00900BF1"/>
    <w:rsid w:val="00904075"/>
    <w:rsid w:val="00920FE7"/>
    <w:rsid w:val="009301D5"/>
    <w:rsid w:val="0093061C"/>
    <w:rsid w:val="0093477E"/>
    <w:rsid w:val="00962DE2"/>
    <w:rsid w:val="00965FB0"/>
    <w:rsid w:val="00975560"/>
    <w:rsid w:val="00976836"/>
    <w:rsid w:val="00983122"/>
    <w:rsid w:val="00985FC8"/>
    <w:rsid w:val="009C235F"/>
    <w:rsid w:val="009C65E4"/>
    <w:rsid w:val="009C66FE"/>
    <w:rsid w:val="009D6CD3"/>
    <w:rsid w:val="00A12F47"/>
    <w:rsid w:val="00A13942"/>
    <w:rsid w:val="00A34EC6"/>
    <w:rsid w:val="00A35539"/>
    <w:rsid w:val="00A44CCF"/>
    <w:rsid w:val="00A45B82"/>
    <w:rsid w:val="00A545B5"/>
    <w:rsid w:val="00A56AF8"/>
    <w:rsid w:val="00A70443"/>
    <w:rsid w:val="00A84D27"/>
    <w:rsid w:val="00AA2E93"/>
    <w:rsid w:val="00AA61D1"/>
    <w:rsid w:val="00AB4948"/>
    <w:rsid w:val="00AB5836"/>
    <w:rsid w:val="00AC0171"/>
    <w:rsid w:val="00AD2965"/>
    <w:rsid w:val="00AD5559"/>
    <w:rsid w:val="00AE3125"/>
    <w:rsid w:val="00AE4057"/>
    <w:rsid w:val="00AE4130"/>
    <w:rsid w:val="00AE5379"/>
    <w:rsid w:val="00AF7A3B"/>
    <w:rsid w:val="00B016B8"/>
    <w:rsid w:val="00B02499"/>
    <w:rsid w:val="00B10043"/>
    <w:rsid w:val="00B327AA"/>
    <w:rsid w:val="00B330D4"/>
    <w:rsid w:val="00B35157"/>
    <w:rsid w:val="00B42602"/>
    <w:rsid w:val="00B45BAE"/>
    <w:rsid w:val="00B5048E"/>
    <w:rsid w:val="00B53422"/>
    <w:rsid w:val="00B62515"/>
    <w:rsid w:val="00B63BA3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23DF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370EC"/>
    <w:rsid w:val="00C4021D"/>
    <w:rsid w:val="00C413D0"/>
    <w:rsid w:val="00C567F3"/>
    <w:rsid w:val="00C569BB"/>
    <w:rsid w:val="00C57FE0"/>
    <w:rsid w:val="00C6077A"/>
    <w:rsid w:val="00C61B2C"/>
    <w:rsid w:val="00C75F5C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D6FA9"/>
    <w:rsid w:val="00CE1344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72015"/>
    <w:rsid w:val="00D72800"/>
    <w:rsid w:val="00D81D82"/>
    <w:rsid w:val="00D83EDA"/>
    <w:rsid w:val="00D84EDC"/>
    <w:rsid w:val="00DA77BD"/>
    <w:rsid w:val="00DB0487"/>
    <w:rsid w:val="00DB7C54"/>
    <w:rsid w:val="00DC5E3C"/>
    <w:rsid w:val="00DD0785"/>
    <w:rsid w:val="00DD48DB"/>
    <w:rsid w:val="00DD5D92"/>
    <w:rsid w:val="00DD69BB"/>
    <w:rsid w:val="00DD7874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7F0DC-1E61-466B-A6A9-EA0977F6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F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643F2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43F2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43F2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643F2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643F2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643F2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43F2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43F2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43F2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43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43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43F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643F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643F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643F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643F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643F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643F2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8643F2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8643F2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8643F2"/>
  </w:style>
  <w:style w:type="paragraph" w:styleId="a4">
    <w:name w:val="header"/>
    <w:basedOn w:val="a"/>
    <w:link w:val="a5"/>
    <w:uiPriority w:val="99"/>
    <w:rsid w:val="008643F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643F2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8643F2"/>
    <w:rPr>
      <w:rFonts w:cs="Times New Roman"/>
    </w:rPr>
  </w:style>
  <w:style w:type="paragraph" w:styleId="a7">
    <w:name w:val="Body Text"/>
    <w:basedOn w:val="a"/>
    <w:link w:val="a8"/>
    <w:uiPriority w:val="99"/>
    <w:rsid w:val="008643F2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643F2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8643F2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8643F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8643F2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8643F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8643F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643F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643F2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643F2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8643F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643F2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8643F2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8643F2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643F2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4067BB"/>
    <w:pPr>
      <w:ind w:left="720"/>
      <w:contextualSpacing/>
    </w:pPr>
  </w:style>
  <w:style w:type="character" w:styleId="af5">
    <w:name w:val="Strong"/>
    <w:basedOn w:val="a0"/>
    <w:uiPriority w:val="22"/>
    <w:qFormat/>
    <w:locked/>
    <w:rsid w:val="00DD48DB"/>
    <w:rPr>
      <w:b/>
      <w:bCs/>
    </w:rPr>
  </w:style>
  <w:style w:type="character" w:customStyle="1" w:styleId="FontStyle14">
    <w:name w:val="Font Style14"/>
    <w:basedOn w:val="a0"/>
    <w:uiPriority w:val="99"/>
    <w:rsid w:val="00B6251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B62515"/>
    <w:pPr>
      <w:widowControl w:val="0"/>
      <w:adjustRightInd w:val="0"/>
      <w:spacing w:line="317" w:lineRule="exact"/>
      <w:ind w:firstLine="2650"/>
    </w:pPr>
    <w:rPr>
      <w:rFonts w:eastAsiaTheme="minorEastAsia"/>
      <w:sz w:val="24"/>
      <w:szCs w:val="24"/>
    </w:rPr>
  </w:style>
  <w:style w:type="paragraph" w:styleId="af6">
    <w:name w:val="No Spacing"/>
    <w:uiPriority w:val="1"/>
    <w:qFormat/>
    <w:rsid w:val="00B6251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778A6C-511E-435E-A7AC-10DB047B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Синица К.А</cp:lastModifiedBy>
  <cp:revision>19</cp:revision>
  <cp:lastPrinted>2021-05-28T03:54:00Z</cp:lastPrinted>
  <dcterms:created xsi:type="dcterms:W3CDTF">2018-07-02T09:09:00Z</dcterms:created>
  <dcterms:modified xsi:type="dcterms:W3CDTF">2021-05-31T07:42:00Z</dcterms:modified>
</cp:coreProperties>
</file>