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73" w:rsidRDefault="004D2B73" w:rsidP="004D2B73">
      <w:pPr>
        <w:pStyle w:val="1"/>
        <w:spacing w:before="100" w:beforeAutospacing="1"/>
        <w:ind w:left="284" w:right="567"/>
        <w:jc w:val="center"/>
        <w:rPr>
          <w:sz w:val="20"/>
        </w:rPr>
      </w:pPr>
      <w:r w:rsidRPr="00283533">
        <w:rPr>
          <w:sz w:val="24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725879472" r:id="rId7"/>
        </w:object>
      </w:r>
    </w:p>
    <w:p w:rsidR="004D2B73" w:rsidRDefault="004D2B73" w:rsidP="004D2B73">
      <w:pPr>
        <w:pStyle w:val="a3"/>
        <w:spacing w:before="0" w:beforeAutospacing="0" w:after="0" w:afterAutospacing="0"/>
        <w:rPr>
          <w:caps/>
          <w:sz w:val="28"/>
          <w:szCs w:val="20"/>
        </w:rPr>
      </w:pPr>
    </w:p>
    <w:p w:rsidR="004D2B73" w:rsidRDefault="004D2B73" w:rsidP="004D2B73">
      <w:pPr>
        <w:pStyle w:val="a3"/>
        <w:spacing w:before="0" w:beforeAutospacing="0" w:after="0" w:afterAutospacing="0"/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АДМИНИСТРАЦИЯ</w:t>
      </w:r>
    </w:p>
    <w:p w:rsidR="004D2B73" w:rsidRDefault="004D2B73" w:rsidP="004D2B73">
      <w:pPr>
        <w:pStyle w:val="a3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ТАТАРСКОГО МУНИЦИПАЛЬНОГО РАЙОНА</w:t>
      </w:r>
    </w:p>
    <w:p w:rsidR="004D2B73" w:rsidRDefault="004D2B73" w:rsidP="004D2B73">
      <w:pPr>
        <w:pStyle w:val="a3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НОВОСИБИРСКОЙ ОБЛАСТИ</w:t>
      </w:r>
    </w:p>
    <w:p w:rsidR="004D2B73" w:rsidRDefault="004D2B73" w:rsidP="004D2B73">
      <w:pPr>
        <w:pStyle w:val="a3"/>
        <w:spacing w:before="0" w:beforeAutospacing="0" w:after="0" w:afterAutospacing="0"/>
        <w:rPr>
          <w:caps/>
          <w:sz w:val="28"/>
          <w:szCs w:val="20"/>
        </w:rPr>
      </w:pPr>
    </w:p>
    <w:p w:rsidR="004D2B73" w:rsidRDefault="004D2B73" w:rsidP="001D7754"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D7754" w:rsidRPr="001D7754" w:rsidRDefault="001D7754" w:rsidP="001D7754"/>
    <w:p w:rsidR="004D2B73" w:rsidRPr="00F0274B" w:rsidRDefault="004D2B73" w:rsidP="004D2B73">
      <w:pPr>
        <w:jc w:val="center"/>
        <w:rPr>
          <w:rFonts w:ascii="Times New Roman" w:hAnsi="Times New Roman"/>
          <w:sz w:val="28"/>
        </w:rPr>
      </w:pPr>
      <w:r w:rsidRPr="00F0274B">
        <w:rPr>
          <w:rFonts w:ascii="Times New Roman" w:hAnsi="Times New Roman"/>
          <w:sz w:val="28"/>
        </w:rPr>
        <w:t>г. Татарск</w:t>
      </w:r>
    </w:p>
    <w:p w:rsidR="004D2B73" w:rsidRDefault="004D2B73" w:rsidP="004D2B73">
      <w:pPr>
        <w:rPr>
          <w:rFonts w:ascii="Times New Roman" w:hAnsi="Times New Roman"/>
          <w:sz w:val="28"/>
        </w:rPr>
      </w:pPr>
      <w:r w:rsidRPr="00F0274B">
        <w:rPr>
          <w:rFonts w:ascii="Times New Roman" w:hAnsi="Times New Roman"/>
          <w:sz w:val="28"/>
        </w:rPr>
        <w:t xml:space="preserve">   от   </w:t>
      </w:r>
      <w:r>
        <w:rPr>
          <w:rFonts w:ascii="Times New Roman" w:hAnsi="Times New Roman"/>
          <w:sz w:val="28"/>
        </w:rPr>
        <w:t xml:space="preserve"> </w:t>
      </w:r>
      <w:r w:rsidR="00025F32">
        <w:rPr>
          <w:rFonts w:ascii="Times New Roman" w:hAnsi="Times New Roman"/>
          <w:sz w:val="28"/>
        </w:rPr>
        <w:t xml:space="preserve">28.09. </w:t>
      </w:r>
      <w:r w:rsidRPr="00F0274B">
        <w:rPr>
          <w:rFonts w:ascii="Times New Roman" w:hAnsi="Times New Roman"/>
          <w:sz w:val="28"/>
        </w:rPr>
        <w:t xml:space="preserve">2022 г.                    </w:t>
      </w:r>
      <w:r>
        <w:rPr>
          <w:rFonts w:ascii="Times New Roman" w:hAnsi="Times New Roman"/>
          <w:sz w:val="28"/>
        </w:rPr>
        <w:t xml:space="preserve">         </w:t>
      </w:r>
      <w:r w:rsidR="00025F32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</w:t>
      </w:r>
      <w:r w:rsidR="00930CF2">
        <w:rPr>
          <w:rFonts w:ascii="Times New Roman" w:hAnsi="Times New Roman"/>
          <w:sz w:val="28"/>
        </w:rPr>
        <w:t xml:space="preserve">                             </w:t>
      </w:r>
      <w:proofErr w:type="gramStart"/>
      <w:r w:rsidRPr="00F0274B">
        <w:rPr>
          <w:rFonts w:ascii="Times New Roman" w:hAnsi="Times New Roman"/>
          <w:sz w:val="28"/>
        </w:rPr>
        <w:t xml:space="preserve">№ </w:t>
      </w:r>
      <w:r w:rsidR="00025F32">
        <w:rPr>
          <w:rFonts w:ascii="Times New Roman" w:hAnsi="Times New Roman"/>
          <w:sz w:val="28"/>
        </w:rPr>
        <w:t xml:space="preserve"> 493</w:t>
      </w:r>
      <w:proofErr w:type="gramEnd"/>
    </w:p>
    <w:p w:rsidR="004D2B73" w:rsidRDefault="004D2B73" w:rsidP="004D2B73">
      <w:pPr>
        <w:pStyle w:val="a3"/>
        <w:spacing w:before="0" w:beforeAutospacing="0" w:after="0" w:afterAutospacing="0"/>
        <w:jc w:val="center"/>
      </w:pPr>
      <w:r>
        <w:t> </w:t>
      </w:r>
    </w:p>
    <w:p w:rsidR="002757BB" w:rsidRPr="004029B9" w:rsidRDefault="002757BB" w:rsidP="0027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29B9">
        <w:rPr>
          <w:rFonts w:ascii="Times New Roman" w:hAnsi="Times New Roman" w:cs="Times New Roman"/>
          <w:b/>
          <w:sz w:val="28"/>
          <w:szCs w:val="28"/>
        </w:rPr>
        <w:t xml:space="preserve"> порядке установки скульптурных памятников, мемориальных сооружений, памятников, мемориальных до</w:t>
      </w:r>
      <w:r>
        <w:rPr>
          <w:rFonts w:ascii="Times New Roman" w:hAnsi="Times New Roman" w:cs="Times New Roman"/>
          <w:b/>
          <w:sz w:val="28"/>
          <w:szCs w:val="28"/>
        </w:rPr>
        <w:t xml:space="preserve">сок и других памятных знаков на территории Татарского </w:t>
      </w:r>
      <w:r w:rsidRPr="004029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4D2B73" w:rsidRDefault="004D2B73" w:rsidP="004D2B73">
      <w:pPr>
        <w:pStyle w:val="a3"/>
        <w:spacing w:before="0" w:beforeAutospacing="0" w:after="0" w:afterAutospacing="0"/>
        <w:jc w:val="center"/>
      </w:pPr>
      <w:r>
        <w:t> </w:t>
      </w:r>
    </w:p>
    <w:p w:rsidR="004D2B73" w:rsidRDefault="004D2B73" w:rsidP="004D2B73">
      <w:pPr>
        <w:pStyle w:val="a3"/>
        <w:spacing w:before="0" w:beforeAutospacing="0" w:after="0" w:afterAutospacing="0"/>
        <w:jc w:val="center"/>
      </w:pPr>
      <w:r>
        <w:t> </w:t>
      </w:r>
    </w:p>
    <w:p w:rsidR="00EB3B26" w:rsidRDefault="004D2B73" w:rsidP="004D2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13774">
        <w:rPr>
          <w:sz w:val="28"/>
          <w:szCs w:val="28"/>
        </w:rPr>
        <w:t xml:space="preserve">Татарского </w:t>
      </w:r>
      <w:r>
        <w:rPr>
          <w:sz w:val="28"/>
          <w:szCs w:val="28"/>
        </w:rPr>
        <w:t xml:space="preserve">муниципального </w:t>
      </w:r>
      <w:r w:rsidR="00D13774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, в целях осуществления единой политики в области установки  памятников, мемориальных досок и других памятных знаков на территории </w:t>
      </w:r>
      <w:r w:rsidR="00C25CD1">
        <w:rPr>
          <w:sz w:val="28"/>
          <w:szCs w:val="28"/>
        </w:rPr>
        <w:t xml:space="preserve">Татарского </w:t>
      </w:r>
      <w:r>
        <w:rPr>
          <w:sz w:val="28"/>
          <w:szCs w:val="28"/>
        </w:rPr>
        <w:t xml:space="preserve">муниципального образования </w:t>
      </w:r>
      <w:r w:rsidR="00D13774">
        <w:rPr>
          <w:sz w:val="28"/>
          <w:szCs w:val="28"/>
        </w:rPr>
        <w:t>Новосибирской области</w:t>
      </w:r>
      <w:r w:rsidR="00EB3B26">
        <w:rPr>
          <w:sz w:val="28"/>
          <w:szCs w:val="28"/>
        </w:rPr>
        <w:t>,</w:t>
      </w:r>
    </w:p>
    <w:p w:rsidR="00EB3B26" w:rsidRDefault="008E5205" w:rsidP="004D2B7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П О С Т А Н О В Л Я Е Т:</w:t>
      </w:r>
    </w:p>
    <w:p w:rsidR="00EB3B26" w:rsidRDefault="004D2B73" w:rsidP="002757BB">
      <w:pPr>
        <w:spacing w:after="0" w:line="240" w:lineRule="auto"/>
        <w:jc w:val="both"/>
      </w:pPr>
      <w:r w:rsidRPr="002757BB">
        <w:rPr>
          <w:rFonts w:ascii="Times New Roman" w:hAnsi="Times New Roman" w:cs="Times New Roman"/>
          <w:sz w:val="28"/>
          <w:szCs w:val="28"/>
        </w:rPr>
        <w:t>1.Утвердить Положение «</w:t>
      </w:r>
      <w:r w:rsidR="002757BB" w:rsidRPr="002757BB">
        <w:rPr>
          <w:rFonts w:ascii="Times New Roman" w:hAnsi="Times New Roman" w:cs="Times New Roman"/>
          <w:sz w:val="28"/>
          <w:szCs w:val="28"/>
        </w:rPr>
        <w:t>О порядке установки скульптурных памятников, мемориальных сооружений, памятников, мемориальных досок и других памятных знаков на территории Татарского муниципального района Новосибирской области</w:t>
      </w:r>
      <w:r w:rsidR="00D13774" w:rsidRPr="002757BB">
        <w:rPr>
          <w:rFonts w:ascii="Times New Roman" w:hAnsi="Times New Roman" w:cs="Times New Roman"/>
          <w:sz w:val="28"/>
          <w:szCs w:val="28"/>
        </w:rPr>
        <w:t xml:space="preserve">» </w:t>
      </w:r>
      <w:r w:rsidRPr="002757BB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EB3B26" w:rsidRDefault="008E5205" w:rsidP="008E52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E27027">
        <w:rPr>
          <w:rFonts w:ascii="Times New Roman" w:hAnsi="Times New Roman"/>
          <w:sz w:val="28"/>
          <w:szCs w:val="28"/>
          <w:lang w:eastAsia="ru-RU"/>
        </w:rPr>
        <w:t>Отделу организационной работы, контроля, связей с общественностью администрации Татарского муниципального района Новосибирской области (И.</w:t>
      </w:r>
      <w:r w:rsidR="00573F7B">
        <w:rPr>
          <w:rFonts w:ascii="Times New Roman" w:hAnsi="Times New Roman"/>
          <w:sz w:val="28"/>
          <w:szCs w:val="28"/>
          <w:lang w:eastAsia="ru-RU"/>
        </w:rPr>
        <w:t>В</w:t>
      </w:r>
      <w:r w:rsidRPr="00E27027">
        <w:rPr>
          <w:rFonts w:ascii="Times New Roman" w:hAnsi="Times New Roman"/>
          <w:sz w:val="28"/>
          <w:szCs w:val="28"/>
          <w:lang w:eastAsia="ru-RU"/>
        </w:rPr>
        <w:t xml:space="preserve">. Сиволапенко) 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Татарск</w:t>
      </w:r>
      <w:r w:rsidRPr="00E27027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Новосибирской области и опубликовать в Бюллетене органов местного самоуправления Татарского муниципального района Новосибирской области.</w:t>
      </w:r>
    </w:p>
    <w:p w:rsidR="004D2B73" w:rsidRDefault="008E5205" w:rsidP="001D775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</w:t>
      </w:r>
      <w:r w:rsidRPr="00B323BC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данного</w:t>
      </w:r>
      <w:r w:rsidRPr="00B323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Татарского муниципального</w:t>
      </w:r>
      <w:r w:rsidRPr="00B323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Ю.П. Лысенко.</w:t>
      </w:r>
      <w:r w:rsidR="004D2B73">
        <w:t> </w:t>
      </w:r>
    </w:p>
    <w:p w:rsidR="004D2B73" w:rsidRDefault="004D2B73" w:rsidP="004D2B73">
      <w:pPr>
        <w:pStyle w:val="a3"/>
        <w:spacing w:before="0" w:beforeAutospacing="0" w:after="0" w:afterAutospacing="0"/>
        <w:jc w:val="center"/>
      </w:pPr>
      <w:r>
        <w:t> </w:t>
      </w:r>
    </w:p>
    <w:p w:rsidR="0075538D" w:rsidRDefault="007A61D9" w:rsidP="004D2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5538D">
        <w:rPr>
          <w:sz w:val="28"/>
          <w:szCs w:val="28"/>
        </w:rPr>
        <w:t xml:space="preserve"> Татарского муниципального района </w:t>
      </w:r>
    </w:p>
    <w:p w:rsidR="001D7754" w:rsidRDefault="0075538D" w:rsidP="001D77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</w:t>
      </w:r>
      <w:r w:rsidR="001D7754">
        <w:rPr>
          <w:sz w:val="28"/>
          <w:szCs w:val="28"/>
        </w:rPr>
        <w:t xml:space="preserve">        </w:t>
      </w:r>
      <w:r w:rsidR="007A61D9">
        <w:rPr>
          <w:sz w:val="28"/>
          <w:szCs w:val="28"/>
        </w:rPr>
        <w:t>Ю.М.Вязов</w:t>
      </w:r>
    </w:p>
    <w:p w:rsidR="001D7754" w:rsidRDefault="001D7754" w:rsidP="001D7754">
      <w:pPr>
        <w:pStyle w:val="a3"/>
        <w:spacing w:before="0" w:beforeAutospacing="0" w:after="0" w:afterAutospacing="0"/>
        <w:jc w:val="both"/>
      </w:pPr>
    </w:p>
    <w:p w:rsidR="00025F32" w:rsidRDefault="00025F32" w:rsidP="001D77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24AC" w:rsidRDefault="001D7754" w:rsidP="001D77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3B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47D3" w:rsidRPr="00804997" w:rsidRDefault="00EB3B26" w:rsidP="001D77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047D3" w:rsidRPr="008049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0047D3" w:rsidRPr="00804997" w:rsidRDefault="00EB3B26" w:rsidP="001D77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04997" w:rsidRPr="00804997">
        <w:rPr>
          <w:rFonts w:ascii="Times New Roman" w:hAnsi="Times New Roman" w:cs="Times New Roman"/>
          <w:sz w:val="24"/>
          <w:szCs w:val="24"/>
        </w:rPr>
        <w:t>к</w:t>
      </w:r>
      <w:r w:rsidR="000047D3" w:rsidRPr="00804997">
        <w:rPr>
          <w:rFonts w:ascii="Times New Roman" w:hAnsi="Times New Roman" w:cs="Times New Roman"/>
          <w:sz w:val="24"/>
          <w:szCs w:val="24"/>
        </w:rPr>
        <w:t xml:space="preserve"> </w:t>
      </w:r>
      <w:r w:rsidR="00804997" w:rsidRPr="0080499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Татарского </w:t>
      </w:r>
    </w:p>
    <w:p w:rsidR="00804997" w:rsidRPr="00804997" w:rsidRDefault="00804997" w:rsidP="001D77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04997">
        <w:rPr>
          <w:rFonts w:ascii="Times New Roman" w:hAnsi="Times New Roman" w:cs="Times New Roman"/>
          <w:sz w:val="24"/>
          <w:szCs w:val="24"/>
        </w:rPr>
        <w:t xml:space="preserve">униципального района Новосибирской области </w:t>
      </w:r>
    </w:p>
    <w:p w:rsidR="00804997" w:rsidRDefault="00EB3B26" w:rsidP="001D77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04997" w:rsidRPr="00804997">
        <w:rPr>
          <w:rFonts w:ascii="Times New Roman" w:hAnsi="Times New Roman" w:cs="Times New Roman"/>
          <w:sz w:val="24"/>
          <w:szCs w:val="24"/>
        </w:rPr>
        <w:t xml:space="preserve">от  </w:t>
      </w:r>
      <w:r w:rsidR="00025F32">
        <w:rPr>
          <w:rFonts w:ascii="Times New Roman" w:hAnsi="Times New Roman" w:cs="Times New Roman"/>
          <w:sz w:val="24"/>
          <w:szCs w:val="24"/>
        </w:rPr>
        <w:t>28.09.2022</w:t>
      </w:r>
      <w:r w:rsidR="00804997" w:rsidRPr="00804997">
        <w:rPr>
          <w:rFonts w:ascii="Times New Roman" w:hAnsi="Times New Roman" w:cs="Times New Roman"/>
          <w:sz w:val="24"/>
          <w:szCs w:val="24"/>
        </w:rPr>
        <w:t xml:space="preserve"> № </w:t>
      </w:r>
      <w:r w:rsidR="00025F32">
        <w:rPr>
          <w:rFonts w:ascii="Times New Roman" w:hAnsi="Times New Roman" w:cs="Times New Roman"/>
          <w:sz w:val="24"/>
          <w:szCs w:val="24"/>
        </w:rPr>
        <w:t>493</w:t>
      </w:r>
      <w:bookmarkStart w:id="0" w:name="_GoBack"/>
      <w:bookmarkEnd w:id="0"/>
    </w:p>
    <w:p w:rsidR="00804997" w:rsidRPr="00804997" w:rsidRDefault="00804997" w:rsidP="001D77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4997" w:rsidRDefault="00804997" w:rsidP="00804997">
      <w:pPr>
        <w:rPr>
          <w:rFonts w:ascii="Times New Roman" w:hAnsi="Times New Roman" w:cs="Times New Roman"/>
          <w:sz w:val="24"/>
          <w:szCs w:val="24"/>
        </w:rPr>
      </w:pPr>
    </w:p>
    <w:p w:rsidR="004029B9" w:rsidRPr="004029B9" w:rsidRDefault="00804997" w:rsidP="0040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4029B9" w:rsidRPr="004029B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29B9" w:rsidRPr="004029B9" w:rsidRDefault="004029B9" w:rsidP="0040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о порядке установки скульптурных памятников, мемориальных сооружений, памятников, мемориальных досок и других памятных знаков на территории</w:t>
      </w:r>
      <w:r w:rsidRPr="004029B9">
        <w:rPr>
          <w:rFonts w:ascii="Times New Roman" w:hAnsi="Times New Roman" w:cs="Times New Roman"/>
          <w:b/>
          <w:sz w:val="28"/>
          <w:szCs w:val="28"/>
        </w:rPr>
        <w:br/>
      </w:r>
      <w:r w:rsidR="002757BB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Pr="004029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757BB">
        <w:rPr>
          <w:rFonts w:ascii="Times New Roman" w:hAnsi="Times New Roman" w:cs="Times New Roman"/>
          <w:b/>
          <w:sz w:val="28"/>
          <w:szCs w:val="28"/>
        </w:rPr>
        <w:t>района</w:t>
      </w:r>
      <w:r w:rsidR="001D775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4029B9" w:rsidRPr="004029B9" w:rsidRDefault="004029B9" w:rsidP="00402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B9" w:rsidRPr="0087195B" w:rsidRDefault="004029B9" w:rsidP="0087195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5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 1.1. Положение о порядке установки скульптурных памятников, мемориальных сооружений, памятников, мемориальных досок и других памятных знаков на территории </w:t>
      </w:r>
      <w:r w:rsidR="001D7754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1D7754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 xml:space="preserve">разработано в целях увековечения памяти о выдающихся исторических событиях, произошедших на территории </w:t>
      </w:r>
      <w:r w:rsidR="001D7754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выдающихся личностях Российской Федерации, </w:t>
      </w:r>
      <w:r w:rsidR="00A40DB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и </w:t>
      </w:r>
      <w:r w:rsidR="00A40DBF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а также с целью формирования историко-культурной среды на территории </w:t>
      </w:r>
      <w:r w:rsidR="00A40DBF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информирования гостей и жителей об истории </w:t>
      </w:r>
      <w:r w:rsidR="00A40DBF">
        <w:rPr>
          <w:rFonts w:ascii="Times New Roman" w:hAnsi="Times New Roman" w:cs="Times New Roman"/>
          <w:sz w:val="28"/>
          <w:szCs w:val="28"/>
        </w:rPr>
        <w:t>района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основания установки и обеспечения сохранности скульптурных памятников, мемориальных сооружений, памятников, мемориальных досок и других памятных знаков (далее – памятные знаки), порядок принятия решения, правила, условия установки и демонтажа памятных знаков, а также порядок их учета и обслуживания на территории </w:t>
      </w:r>
      <w:r w:rsidR="00A40DBF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1.3. Требования настоящего Положения обязательны для всех юридических лиц независимо от их организационно-правовой формы, государственных, муниципальных учреждений, общественных объединений и организаций, принимающих решение об установке памятных знаков на территории </w:t>
      </w:r>
      <w:r w:rsidR="00A40DBF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1.4. Настоящее Положение определяет:</w:t>
      </w:r>
    </w:p>
    <w:p w:rsidR="00A40DBF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1.4.1. Критерии, являющиеся основаниями для принятия решений об увековечивании памяти выдающихся событий и личностей в истории России, </w:t>
      </w:r>
      <w:r w:rsidR="00A40DB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и </w:t>
      </w:r>
      <w:r w:rsidR="00A40DBF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7C2ED0">
        <w:rPr>
          <w:rFonts w:ascii="Times New Roman" w:hAnsi="Times New Roman" w:cs="Times New Roman"/>
          <w:sz w:val="28"/>
          <w:szCs w:val="28"/>
        </w:rPr>
        <w:t>.</w:t>
      </w:r>
      <w:r w:rsidR="00A40DBF" w:rsidRPr="00402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1.4.2. Порядок рассмотрения и принятия решений об установке памятных знаков.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1.4.3. Правила установки памятных знаков.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1.4.4. Учет и обслуживание памятных знаков.</w:t>
      </w:r>
    </w:p>
    <w:p w:rsid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1.5. Настоящее Положение не распространяется на установку памятников и памятных знаков на территориях кладбищ </w:t>
      </w:r>
      <w:r w:rsidR="007C2ED0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F24305" w:rsidRPr="004029B9" w:rsidRDefault="00F24305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9B9" w:rsidRPr="007A61D9" w:rsidRDefault="004029B9" w:rsidP="007A61D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D9">
        <w:rPr>
          <w:rFonts w:ascii="Times New Roman" w:hAnsi="Times New Roman" w:cs="Times New Roman"/>
          <w:b/>
          <w:sz w:val="28"/>
          <w:szCs w:val="28"/>
        </w:rPr>
        <w:t>Основные понятия и определения</w:t>
      </w:r>
    </w:p>
    <w:p w:rsidR="007A61D9" w:rsidRDefault="007A61D9" w:rsidP="007A61D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9B9" w:rsidRPr="007A61D9" w:rsidRDefault="007A61D9" w:rsidP="007A6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1D9">
        <w:rPr>
          <w:rFonts w:ascii="Times New Roman" w:hAnsi="Times New Roman" w:cs="Times New Roman"/>
          <w:b/>
          <w:sz w:val="28"/>
          <w:szCs w:val="28"/>
        </w:rPr>
        <w:t>Памятный знак  это</w:t>
      </w:r>
      <w:r w:rsidR="00F2430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A61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61D9">
        <w:rPr>
          <w:rFonts w:ascii="Times New Roman" w:hAnsi="Times New Roman" w:cs="Times New Roman"/>
          <w:sz w:val="28"/>
          <w:szCs w:val="28"/>
        </w:rPr>
        <w:t xml:space="preserve">емориальные сооружения,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1D9">
        <w:rPr>
          <w:rFonts w:ascii="Times New Roman" w:hAnsi="Times New Roman" w:cs="Times New Roman"/>
          <w:sz w:val="28"/>
          <w:szCs w:val="28"/>
        </w:rPr>
        <w:t xml:space="preserve">амятник, </w:t>
      </w:r>
      <w:r w:rsidR="00F2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61D9">
        <w:rPr>
          <w:rFonts w:ascii="Times New Roman" w:hAnsi="Times New Roman" w:cs="Times New Roman"/>
          <w:sz w:val="28"/>
          <w:szCs w:val="28"/>
        </w:rPr>
        <w:t>емориальная доска</w:t>
      </w:r>
      <w:r w:rsidR="00F24305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2.1. Мемориальные сооружения –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2.2. Памятник – произведение монументального искусства, созданное для увековечивания людей и исторических событий.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2.3. Отдельно стоящие памятные знаки – стелы, скульптурные композиции и прочее.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2.4. Мемориальная доска – 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выдающихся граждан. Мемориальная доска, как правило, содержит краткие биографические сведения о лице или событии, которым посвящается увековечение.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2.5. Информационная доска посвящается отдельным событиям, факту, явлению и содержит только текстовую информацию.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 </w:t>
      </w:r>
    </w:p>
    <w:p w:rsidR="004029B9" w:rsidRPr="004029B9" w:rsidRDefault="004029B9" w:rsidP="00871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3. Основания для установки памятных знаков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3.1.Основаниями для установки памятных знаков являются: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3.1.1. Значимость события в истории России, </w:t>
      </w:r>
      <w:r w:rsidR="007C2ED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и </w:t>
      </w:r>
      <w:r w:rsidR="007C2ED0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3.1.2. 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культуре, спорте и иных общественно значимых сферах, особый вклад в определенную сферу деятельности, принесший долговременную пользу </w:t>
      </w:r>
      <w:r w:rsidR="007C2ED0" w:rsidRPr="001D7754">
        <w:rPr>
          <w:rFonts w:ascii="Times New Roman" w:hAnsi="Times New Roman" w:cs="Times New Roman"/>
          <w:sz w:val="28"/>
          <w:szCs w:val="28"/>
        </w:rPr>
        <w:t>Татарско</w:t>
      </w:r>
      <w:r w:rsidR="007C2ED0">
        <w:rPr>
          <w:rFonts w:ascii="Times New Roman" w:hAnsi="Times New Roman" w:cs="Times New Roman"/>
          <w:sz w:val="28"/>
          <w:szCs w:val="28"/>
        </w:rPr>
        <w:t>му</w:t>
      </w:r>
      <w:r w:rsidR="007C2ED0" w:rsidRPr="001D775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C2ED0">
        <w:rPr>
          <w:rFonts w:ascii="Times New Roman" w:hAnsi="Times New Roman" w:cs="Times New Roman"/>
          <w:sz w:val="28"/>
          <w:szCs w:val="28"/>
        </w:rPr>
        <w:t>му</w:t>
      </w:r>
      <w:r w:rsidR="007C2ED0" w:rsidRPr="001D77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2ED0">
        <w:rPr>
          <w:rFonts w:ascii="Times New Roman" w:hAnsi="Times New Roman" w:cs="Times New Roman"/>
          <w:sz w:val="28"/>
          <w:szCs w:val="28"/>
        </w:rPr>
        <w:t>у</w:t>
      </w:r>
      <w:r w:rsidR="007C2ED0" w:rsidRPr="001D775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 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 </w:t>
      </w:r>
    </w:p>
    <w:p w:rsidR="004029B9" w:rsidRPr="004029B9" w:rsidRDefault="004029B9" w:rsidP="00871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4. Условия установки памятного знака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4.1. Критериями для принятия решений об установке скульптурных памятников, мемориальных досок и других памятных знаков являются: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4.1.1. Отражение предложенным проектом скульптурного памятника, мемориальной доски и другого памятного знака важного исторического события.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4.1.2.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защиты прав и законных интересов граждан, обеспечения экологической безопасности, охраны окружающей среды, правопорядка и общественной безопасности; проведение в течение длительного времени активной общественной, благотворительной и иной деятельности, способствовавшей развитию </w:t>
      </w:r>
      <w:r w:rsidR="00650BD1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, повышению его престижа и авторитета, завоевавшего тем самым право на всеобщее уважение и благодарность жителей.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4.1.3. Примеры проявления героизма, мужества, смелости, отваги.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4.</w:t>
      </w:r>
      <w:r w:rsidR="002E383A">
        <w:rPr>
          <w:rFonts w:ascii="Times New Roman" w:hAnsi="Times New Roman" w:cs="Times New Roman"/>
          <w:sz w:val="28"/>
          <w:szCs w:val="28"/>
        </w:rPr>
        <w:t>2</w:t>
      </w:r>
      <w:r w:rsidRPr="004029B9">
        <w:rPr>
          <w:rFonts w:ascii="Times New Roman" w:hAnsi="Times New Roman" w:cs="Times New Roman"/>
          <w:sz w:val="28"/>
          <w:szCs w:val="28"/>
        </w:rPr>
        <w:t xml:space="preserve">. На лиц, удостоенных звания Героя Советского Союза, Героя Российской Федерации, Героя Социалистического Труда; полных кавалеров Ордена Славы, полных кавалеров ордена «За заслуги перед Отечеством», полных кавалеров ордена Трудовой Славы, а также лиц, удостоенных звания «Почетный гражданин </w:t>
      </w:r>
      <w:r w:rsidR="00650BD1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650BD1">
        <w:rPr>
          <w:rFonts w:ascii="Times New Roman" w:hAnsi="Times New Roman" w:cs="Times New Roman"/>
          <w:sz w:val="28"/>
          <w:szCs w:val="28"/>
        </w:rPr>
        <w:t>,</w:t>
      </w:r>
      <w:r w:rsidR="00650BD1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>ограничения по срокам обращения по вопросу установки скульптурного памятника, мемориальной доски и другого памятного знака не распространяются.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4.</w:t>
      </w:r>
      <w:r w:rsidR="002E383A">
        <w:rPr>
          <w:rFonts w:ascii="Times New Roman" w:hAnsi="Times New Roman" w:cs="Times New Roman"/>
          <w:sz w:val="28"/>
          <w:szCs w:val="28"/>
        </w:rPr>
        <w:t>3</w:t>
      </w:r>
      <w:r w:rsidRPr="004029B9">
        <w:rPr>
          <w:rFonts w:ascii="Times New Roman" w:hAnsi="Times New Roman" w:cs="Times New Roman"/>
          <w:sz w:val="28"/>
          <w:szCs w:val="28"/>
        </w:rPr>
        <w:t xml:space="preserve">. При решении вопроса об установке скульптурного памятника, мемориальной доски или другого памятного знака учитывается наличие или отсутствие иных форм увековечивания данного события на территории </w:t>
      </w:r>
      <w:r w:rsidR="00650BD1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650BD1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4.</w:t>
      </w:r>
      <w:r w:rsidR="002E383A">
        <w:rPr>
          <w:rFonts w:ascii="Times New Roman" w:hAnsi="Times New Roman" w:cs="Times New Roman"/>
          <w:sz w:val="28"/>
          <w:szCs w:val="28"/>
        </w:rPr>
        <w:t>4</w:t>
      </w:r>
      <w:r w:rsidRPr="004029B9">
        <w:rPr>
          <w:rFonts w:ascii="Times New Roman" w:hAnsi="Times New Roman" w:cs="Times New Roman"/>
          <w:sz w:val="28"/>
          <w:szCs w:val="28"/>
        </w:rPr>
        <w:t xml:space="preserve">. В память о выдающейся личности на территории </w:t>
      </w:r>
      <w:r w:rsidR="00650BD1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может быть установлен только один памятный знак либо по бывшему месту жительства</w:t>
      </w:r>
      <w:r w:rsidR="00BB211F">
        <w:rPr>
          <w:rFonts w:ascii="Times New Roman" w:hAnsi="Times New Roman" w:cs="Times New Roman"/>
          <w:sz w:val="28"/>
          <w:szCs w:val="28"/>
        </w:rPr>
        <w:t>,</w:t>
      </w:r>
      <w:r w:rsidRPr="004029B9">
        <w:rPr>
          <w:rFonts w:ascii="Times New Roman" w:hAnsi="Times New Roman" w:cs="Times New Roman"/>
          <w:sz w:val="28"/>
          <w:szCs w:val="28"/>
        </w:rPr>
        <w:t xml:space="preserve"> либо по месту работы.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4.</w:t>
      </w:r>
      <w:r w:rsidR="002E383A">
        <w:rPr>
          <w:rFonts w:ascii="Times New Roman" w:hAnsi="Times New Roman" w:cs="Times New Roman"/>
          <w:sz w:val="28"/>
          <w:szCs w:val="28"/>
        </w:rPr>
        <w:t>5</w:t>
      </w:r>
      <w:r w:rsidRPr="004029B9">
        <w:rPr>
          <w:rFonts w:ascii="Times New Roman" w:hAnsi="Times New Roman" w:cs="Times New Roman"/>
          <w:sz w:val="28"/>
          <w:szCs w:val="28"/>
        </w:rPr>
        <w:t>. Открытие памятного знака приурочивается к определенной дате (юбилею, этапу жизненного пути личности или круглой дате события) и проводится в торжественной обстановке с привлечением широкого круга общественности.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4.</w:t>
      </w:r>
      <w:r w:rsidR="002E383A">
        <w:rPr>
          <w:rFonts w:ascii="Times New Roman" w:hAnsi="Times New Roman" w:cs="Times New Roman"/>
          <w:sz w:val="28"/>
          <w:szCs w:val="28"/>
        </w:rPr>
        <w:t>6</w:t>
      </w:r>
      <w:r w:rsidRPr="004029B9">
        <w:rPr>
          <w:rFonts w:ascii="Times New Roman" w:hAnsi="Times New Roman" w:cs="Times New Roman"/>
          <w:sz w:val="28"/>
          <w:szCs w:val="28"/>
        </w:rPr>
        <w:t xml:space="preserve">. Установка памятных знаков осуществляется за счет собственных и (или) привлеченных средств, предоставляемых ходатайствующими организациями, а также за счет средств бюджета </w:t>
      </w:r>
      <w:r w:rsidR="00BB211F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BB211F">
        <w:rPr>
          <w:rFonts w:ascii="Times New Roman" w:hAnsi="Times New Roman" w:cs="Times New Roman"/>
          <w:sz w:val="28"/>
          <w:szCs w:val="28"/>
        </w:rPr>
        <w:t>;</w:t>
      </w:r>
      <w:r w:rsidRPr="004029B9">
        <w:rPr>
          <w:rFonts w:ascii="Times New Roman" w:hAnsi="Times New Roman" w:cs="Times New Roman"/>
          <w:sz w:val="28"/>
          <w:szCs w:val="28"/>
        </w:rPr>
        <w:t xml:space="preserve"> организаций, предприятий </w:t>
      </w:r>
      <w:r w:rsidR="00BB211F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либо за счет пожертвования.</w:t>
      </w:r>
    </w:p>
    <w:p w:rsid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4.</w:t>
      </w:r>
      <w:r w:rsidR="002E383A">
        <w:rPr>
          <w:rFonts w:ascii="Times New Roman" w:hAnsi="Times New Roman" w:cs="Times New Roman"/>
          <w:sz w:val="28"/>
          <w:szCs w:val="28"/>
        </w:rPr>
        <w:t>7</w:t>
      </w:r>
      <w:r w:rsidRPr="004029B9">
        <w:rPr>
          <w:rFonts w:ascii="Times New Roman" w:hAnsi="Times New Roman" w:cs="Times New Roman"/>
          <w:sz w:val="28"/>
          <w:szCs w:val="28"/>
        </w:rPr>
        <w:t>. Установка памятного знака на фасаде здания</w:t>
      </w:r>
      <w:r w:rsidR="00BB211F">
        <w:rPr>
          <w:rFonts w:ascii="Times New Roman" w:hAnsi="Times New Roman" w:cs="Times New Roman"/>
          <w:sz w:val="28"/>
          <w:szCs w:val="28"/>
        </w:rPr>
        <w:t>,</w:t>
      </w:r>
      <w:r w:rsidRPr="004029B9">
        <w:rPr>
          <w:rFonts w:ascii="Times New Roman" w:hAnsi="Times New Roman" w:cs="Times New Roman"/>
          <w:sz w:val="28"/>
          <w:szCs w:val="28"/>
        </w:rPr>
        <w:t xml:space="preserve"> полностью утратившего свой исторический облик</w:t>
      </w:r>
      <w:r w:rsidR="00BB211F">
        <w:rPr>
          <w:rFonts w:ascii="Times New Roman" w:hAnsi="Times New Roman" w:cs="Times New Roman"/>
          <w:sz w:val="28"/>
          <w:szCs w:val="28"/>
        </w:rPr>
        <w:t>,</w:t>
      </w:r>
      <w:r w:rsidRPr="004029B9">
        <w:rPr>
          <w:rFonts w:ascii="Times New Roman" w:hAnsi="Times New Roman" w:cs="Times New Roman"/>
          <w:sz w:val="28"/>
          <w:szCs w:val="28"/>
        </w:rPr>
        <w:t xml:space="preserve"> не допускается. Утрата исторического облика здания должна быть подтверждена специалистами в области культуры, монументального искусства, истории на основе научно обоснованных данных с учетом фотоматериалов, киноматериалов, исторических документов, художественных и иных произведений, содержащих описание здания, произведений живописи и скульптуры.</w:t>
      </w:r>
    </w:p>
    <w:p w:rsidR="0087195B" w:rsidRPr="004029B9" w:rsidRDefault="0087195B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9B9" w:rsidRPr="004029B9" w:rsidRDefault="004029B9" w:rsidP="00871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5. Порядок рассмотрения предложений, обращений (ходатайств)</w:t>
      </w:r>
    </w:p>
    <w:p w:rsidR="004029B9" w:rsidRPr="004029B9" w:rsidRDefault="004029B9" w:rsidP="0087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и принятия решения об установке памятных знаков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5.1. Поступившие предложения, обращения (ходатайства) об установке на территории </w:t>
      </w:r>
      <w:r w:rsidR="00BB211F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BB211F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 xml:space="preserve">памятных знаков рассматривает Комиссия по увековечиванию памяти выдающихся граждан и значимых событий </w:t>
      </w:r>
      <w:r w:rsidR="00BB211F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(далее – Комиссия).  Положение о Комиссии и ее состав утверждаются Постановлением Главы </w:t>
      </w:r>
      <w:r w:rsidR="00EA00C2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0C2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5.2. В состав Комиссии могут входить представители </w:t>
      </w:r>
      <w:r w:rsidR="00EA00C2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0C2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Совета депутатов </w:t>
      </w:r>
      <w:r w:rsidR="00EA00C2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общественных объединений, политических партий, научных и творческих союзов, зарегистрированных на территории </w:t>
      </w:r>
      <w:r w:rsidR="007D3A66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организаций и учреждений </w:t>
      </w:r>
      <w:r w:rsidR="007D3A66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почетные граждане </w:t>
      </w:r>
      <w:r w:rsidR="007D3A66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5.3. В случае необходимости Комиссия имеет право привлекать специалистов различных организаций и ведомств, а также представителей общественности.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5.4. Комиссия является постоянно действующей, ее заседания проводятся по мере поступления предложений, обращений (ходатайств) от ходатайствующей стороны. Дата и время проведения заседания уточняются в рабочем порядке. Из своего состава члены Комиссии избирают председателя.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5.5. Заседание Комиссии считается правомочным, если в нем принимает участие не менее 2/3 ее членов. Решение Комиссии принимается простым большинством голосов от числа ее членов</w:t>
      </w:r>
      <w:r w:rsidR="00F66099">
        <w:rPr>
          <w:rFonts w:ascii="Times New Roman" w:hAnsi="Times New Roman" w:cs="Times New Roman"/>
          <w:sz w:val="28"/>
          <w:szCs w:val="28"/>
        </w:rPr>
        <w:t>,</w:t>
      </w:r>
      <w:r w:rsidRPr="004029B9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заседании. В случае равенства голосов решающим является голос председателя Комиссии.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5.6. Инициатива установки памятных знаков может исходить: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от органов государственной власти Российской Федерации;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- Главы </w:t>
      </w:r>
      <w:r w:rsidR="00F66099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66099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- депутатов Совета депутатов </w:t>
      </w:r>
      <w:r w:rsidR="00F66099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юридических лиц независимо от их организационно-правовой формы;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общественных объединений и организаций.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5.7. Обращения (ходатайства) родственников и иных физических лиц Комиссией не рассматриваются.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5.8. Для принятия решения об установке памятного знака на территории </w:t>
      </w:r>
      <w:r w:rsidR="00F66099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F66099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>в Комиссию пред</w:t>
      </w:r>
      <w:r w:rsidR="00F66099">
        <w:rPr>
          <w:rFonts w:ascii="Times New Roman" w:hAnsi="Times New Roman" w:cs="Times New Roman"/>
          <w:sz w:val="28"/>
          <w:szCs w:val="28"/>
        </w:rPr>
        <w:t>о</w:t>
      </w:r>
      <w:r w:rsidRPr="004029B9">
        <w:rPr>
          <w:rFonts w:ascii="Times New Roman" w:hAnsi="Times New Roman" w:cs="Times New Roman"/>
          <w:sz w:val="28"/>
          <w:szCs w:val="28"/>
        </w:rPr>
        <w:t>ставляются следующие документы: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- письменное обращение (ходатайство) на имя Главы </w:t>
      </w:r>
      <w:r w:rsidR="00F66099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66099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F66099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>с просьбой об увековечивании памяти личности или события с указанием основания для выдвижения проекта памятного знака (значимость лица или события), подлежащего увековечиванию;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историческая или историко-биографическая справка;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-документы (либо их копии), подтверждающие достоверность событий или заслуги лица, представляемого к увековечиванию; 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письменное согласие родственников лица, подлежащего увековечиванию в виде памятника, отдельно стоящих памятных знаков (стела, скульптурная композиция, бюст и прочее);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выписка из домовой книги с указанием периода проживания лица, подлежащего увековечиванию (при необходимости);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проект (эскиз, макет) памятного знака;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предложение по тексту надписи (на мемориальной доске или информационной табличке);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письменное согласие собственника здания (строения, сооружения) и земельного участка, на котором предполагается установить памятный знак, а также согласие юридических лиц, у которых здание (строение, сооружение) находится на праве хозяйственного ведения или оперативного управления;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обоснование выбора места установки памятного знака с предоставлением фотографии предполагаемого места;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подтверждение источников финансирования проекта и (или) письменное обязательство ходатайствующей стороны о финансировании работ по проектированию, установке и обеспечению торжественного открытия памятного знака.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5.9. По результатам рассмотрения обращения (ходатайства) Комиссия в месячный срок принимает одно из следующих решений: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поддержать обращение (ходатайство) и рекомендовать принять решение об установке памятного знака;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иных формах;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- отклонить обращение (ходатайство).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5.10. Срок рассмотрения обращения (ходатайства) может быть продлен по решению Комиссии, но не более чем на тридцать дней, о чем в обязательном порядке уведомляется ходатайствующая сторона.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5.11. В случае принятия Комиссией решения об отклонении обращения (ходатайства), Комиссия информирует об этом Главу </w:t>
      </w:r>
      <w:r w:rsidR="005D3930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3930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, а ходатайствующей стороне направляет мотивированный отказ.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5.12. В случае принятия Комиссией положительного решения Глава </w:t>
      </w:r>
      <w:r w:rsidR="005D3930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вносит вопрос об установке памятного знака на рассмотрение Совета депутатов</w:t>
      </w:r>
      <w:r w:rsidR="005D3930" w:rsidRPr="005D3930">
        <w:rPr>
          <w:rFonts w:ascii="Times New Roman" w:hAnsi="Times New Roman" w:cs="Times New Roman"/>
          <w:sz w:val="28"/>
          <w:szCs w:val="28"/>
        </w:rPr>
        <w:t xml:space="preserve"> </w:t>
      </w:r>
      <w:r w:rsidR="005D3930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5.13. При принятии Советом депутатов </w:t>
      </w:r>
      <w:r w:rsidR="005D3930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5D3930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 xml:space="preserve">решения об установке на территории </w:t>
      </w:r>
      <w:r w:rsidR="005D3930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памятного знака заказчик выполняет проект памятного знака.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5.14. Памятные знаки изготавливаются только из долговечных материалов (мрамора, гранита, металла и других материалов).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5.15.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он устанавливается.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5.16. Текст памятного знака должен содержать краткую характеристику события, которому посвящен памятный знак, указание на связь события с конкретным адресом, по которому памятный знак установлен; а также даты, указывающие период, в течение которого выдающаяся личность или событие были каким-либо образом связаны с данным адресом.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5.17. В тексте памятного знака указываются полностью фамилия, имя, отчество выдающейся личности, в память о которой установлен знак.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5.18. В композицию памятного знака помимо текста могут быть включены портретные изображения, декоративные элементы, подсветка.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5.19. Для обслуживания памятного знака необходимо предусмотреть благоустроенный подход к месту его установки.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 </w:t>
      </w:r>
    </w:p>
    <w:p w:rsidR="004029B9" w:rsidRPr="004029B9" w:rsidRDefault="004029B9" w:rsidP="00582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6. Порядок установки, демонтажа скульптурных памятников,</w:t>
      </w:r>
    </w:p>
    <w:p w:rsidR="004029B9" w:rsidRPr="004029B9" w:rsidRDefault="004029B9" w:rsidP="00582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мемориальных сооружений, памятников, мемориальных досок</w:t>
      </w:r>
    </w:p>
    <w:p w:rsidR="004029B9" w:rsidRPr="004029B9" w:rsidRDefault="004029B9" w:rsidP="0058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и других памятных знаков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6.1. Финансирование работ по разработке проекта, изготовлению, установке, содержанию и демонтажу скульптурных памятников, мемориальных досок и других памятных знаков производится: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6.1.1. Если они устанавливаются по инициативе Главы </w:t>
      </w:r>
      <w:r w:rsidR="005823BA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23BA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депутатов Совета депутатов </w:t>
      </w:r>
      <w:r w:rsidR="005823BA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5823BA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 xml:space="preserve">– за счет средств бюджета </w:t>
      </w:r>
      <w:r w:rsidR="005823BA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5823BA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>и (или) за счет безвозмездных поступлений от физических и (или) юридических лиц, в том числе добровольных пожертвований.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6.1.2. Если они устанавливаются по инициативе предприятий, учреждений, организаций, общественных объединений – из внебюджетных источников и (или) за счет безвозмездных поступлений от физических и (или) юридических лиц, в том числе добровольных пожертвований.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6.2. По проекту скульптурного памятника, мемориальной доски, другого  памятного знака может быть объявлен публичный конкурс или проведено публичное обсуждение в соответствии с законодательством.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6.3. Проект, место установки, размер, материал скульптурного памятника, мемориальной доски и другого памятного знака согласовываются с соответствующими структурными подразделениями </w:t>
      </w:r>
      <w:r w:rsidR="005823BA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B0F07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6.4. Скульптурные памятники, мемориальные доски и другие памятные знаки, установленные за счет средств бюджета </w:t>
      </w:r>
      <w:r w:rsidR="001B0F07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являются собственностью </w:t>
      </w:r>
      <w:r w:rsidR="001B0F07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6.5. Скульптурные памятники, мемориальные доски и другие памятные знаки демонтируются: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6.5.1. При проведении работ по ремонту и реставрации скульптурного памятника, мемориальной доски и другого памятного знака либо здания, на фасаде которого установлена мемориальная доска.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6.5.2. При полном разрушении скульптурного памятника, мемориальной доски и другого памятного знака, невозможности проведения ремонтных работ.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6.5.3. При разрушении, сносе здания, на фасаде которого установлена мемориальная доска.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6.5.4. При установке скульптурного памятника, мемориальной доски и другого памятного знака с нарушением требований настоящего Положения. В этом случае расходы по демонтажу памятного знака возлагаются на установивших его физических или юридических лиц.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6.6. Инициаторами демонтажа скульптурных памятников, мемориальных досок и других памятных знаков вправе выступать Глава </w:t>
      </w:r>
      <w:r w:rsidR="001B0F07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B0F07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DC1FAA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, организации всех форм собственности.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6.7. В случае необходимости проведения работ по ремонту и реставрации скульптурного памятника, мемориальной доски и другого памятного знака либо здания, на фасаде которого установлена мемориальная доска, демонтаж памятного знака осуществляется с обязательным письменным уведомлением соответствующего структурного подразделения </w:t>
      </w:r>
      <w:r w:rsidR="00DC1FAA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1FAA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о целях, дате и периоде демонтажа. После завершения ремонтно-реставрационных работ скульптурный памятник, мемориальная доска и другой памятный знак устанавливаются на прежнем месте.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6.8. Финансирование работ по ремонту и реставрации скульптурного памятника, мемориальной доски и другого памятного знака осуществляется за счет средств бюджета </w:t>
      </w:r>
      <w:r w:rsidR="00DC1FAA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DC1FAA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>и (или) за счет безвозмездных поступлений от физических и (или) юридических лиц, в том числе добровольных пожертвований.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6.9. Финансирование работ по ремонту и реставрации здания, на фасаде которого установлена мемориальная доска, а также работ по демонтажу мемориальной доски осуществляется за счет средств организации, осуществляющей ремонт здания.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6.10. Письменные обращения (ходатайства) о демонтаже скульптурных памятников, мемориальных досок и других памятных знаков подаются на имя Главы </w:t>
      </w:r>
      <w:r w:rsidR="00DC1FAA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1FAA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и направляются им в Комиссию для рассмотрения и принятия решения. 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6.11. Комиссия рассматривает обращение (ходатайство) в течение месяца со дня его поступления.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6.12. В течение семи календарных дней после рассмотрения  обращения (ходатайства) и представленных вместе с ним документов Комиссия оформляет протокол заседания, в котором должно быть отражено принятое решение, и направляет его Главе </w:t>
      </w:r>
      <w:r w:rsidR="00DC1FAA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1FAA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DC1FAA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>для согласования.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6.13. В случае согласия с принятым Комиссией решением, Глава </w:t>
      </w:r>
      <w:r w:rsidR="00DC1FAA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1FAA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DC1FAA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депутатов </w:t>
      </w:r>
      <w:r w:rsidR="00D93800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вопрос о демонтаже скульптурного памятника, мемориальной доски и другого памятного знака.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6.14. Решение о демонтаже, переносе или реконструкции скульптурного памятник</w:t>
      </w:r>
      <w:r w:rsidR="00D93800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, мемориальной доски и другого памятного знака принимается Советом депутатов </w:t>
      </w:r>
      <w:r w:rsidR="00D93800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6.15. Демонтаж либо перенос скульптурного памятника, мемориальной доски и другого памятного знака в целях размещения информационно-рекламных объектов не допускается.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</w:t>
      </w:r>
    </w:p>
    <w:p w:rsidR="004029B9" w:rsidRPr="004029B9" w:rsidRDefault="004029B9" w:rsidP="00D9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7. Архитектурно-художественные требования, предъявляемые</w:t>
      </w:r>
    </w:p>
    <w:p w:rsidR="004029B9" w:rsidRPr="004029B9" w:rsidRDefault="004029B9" w:rsidP="00D9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к скульптурным памятникам, мемориальным доскам</w:t>
      </w:r>
    </w:p>
    <w:p w:rsidR="004029B9" w:rsidRPr="004029B9" w:rsidRDefault="004029B9" w:rsidP="00D9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и другим памятным знакам</w:t>
      </w:r>
    </w:p>
    <w:p w:rsidR="004029B9" w:rsidRPr="004029B9" w:rsidRDefault="004029B9" w:rsidP="00D9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7.1. Архитектурно-художественное решение скульптурного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7.2.  При согласовании проекта и места установки скульптурного памятника, мемориальной доски и другого памятного знака учитываются следующие требования: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7.2.1 Размещение скульптурного памятника, мемориальной доски и другого памятного знака с учетом их панорамного восприятия.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7.2.2. Учет существующей градостроительной ситуации, окружающей застройки и размещение исходя из градостроительных возможностей в случае размещения скульптурного памятника, памятного знака на земельном участке.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7.4. В тексте должны быть указаны полностью фамилия, имя, отчество увековечиваемого выдающегося лица на русском языке.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7.7. Скульптурные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7.8.Скульптурные памятники устанавливаются на открытых, хорошо просматриваемых территориях, выходящих на магистрали и улицы.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7.9. Мемориальные доски устанавливаются в хорошо просматриваемых местах на высоте не ниже двух метров на фасадах зданий.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7.10. Если событие либо жизнь и деятельность выдающейся личности были связаны со зданиями общественного назначения (дворец культуры, образовательное учреждение, библиотека, научные учреждения), памятные знаки, мемориальные доски могут быть установлены в помещениях указанных зданий.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 </w:t>
      </w:r>
    </w:p>
    <w:p w:rsidR="004029B9" w:rsidRPr="004029B9" w:rsidRDefault="004029B9" w:rsidP="00D7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8. Порядок учета и содержания памятных знаков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8.1. Все памятные знаки, установленные на территории </w:t>
      </w:r>
      <w:r w:rsidR="00D76C09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D76C09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>на фасадах зданий и иных сооружени</w:t>
      </w:r>
      <w:r w:rsidR="00D76C09">
        <w:rPr>
          <w:rFonts w:ascii="Times New Roman" w:hAnsi="Times New Roman" w:cs="Times New Roman"/>
          <w:sz w:val="28"/>
          <w:szCs w:val="28"/>
        </w:rPr>
        <w:t>ях</w:t>
      </w:r>
      <w:r w:rsidRPr="004029B9">
        <w:rPr>
          <w:rFonts w:ascii="Times New Roman" w:hAnsi="Times New Roman" w:cs="Times New Roman"/>
          <w:sz w:val="28"/>
          <w:szCs w:val="28"/>
        </w:rPr>
        <w:t xml:space="preserve">, являются достоянием </w:t>
      </w:r>
      <w:r w:rsidR="00D76C09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, частью его историко-культурного наследия, и подлежат сохранению, ремонту и реставрации в соответствии с законодательством.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8.2. Соответствующее структурное подразделение </w:t>
      </w:r>
      <w:r w:rsidR="00D76C09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76C09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организует учет памятных знаков, контроль за их состоянием, их обслуживание, а при необходимости реставрацию в установленном порядке.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8.3. Учет памятных знаков включает в себя составление и ведение перечня  скульптурных памятников, мемориальных сооружений, памятников, мемориальных досок и других памятных знаков, в котором указываются наименование и категория объекта, время и дата создания, а также местонахождение объекта, собственник, пользователь объекта, техническое состояние, реквизиты документов об установке объекта и другие необходимые сведения об объектах.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8.4. Перечень скульптурных памятников, мемориальных сооружений, памятников, мемориальных досок и других памятных знаков, находящихся в муниципальной  собственности </w:t>
      </w:r>
      <w:r w:rsidR="003F27E4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размещается на официальном сайте </w:t>
      </w:r>
      <w:r w:rsidR="003F27E4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27E4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8.5. В целях своевременного изменения данных, содержащихся в перечне, соответствующее структурное подразделение </w:t>
      </w:r>
      <w:r w:rsidR="003F27E4">
        <w:rPr>
          <w:rFonts w:ascii="Times New Roman" w:hAnsi="Times New Roman" w:cs="Times New Roman"/>
          <w:sz w:val="28"/>
          <w:szCs w:val="28"/>
        </w:rPr>
        <w:t>а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27E4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осуществляет мониторинг состояния памятных знаков, который включает в себя обследование (не реже одного раза в год) скульптурных памятников, мемориальных сооружений, памятников, мемориальных досок и других памятных знаков, </w:t>
      </w:r>
      <w:r w:rsidR="003F27E4">
        <w:rPr>
          <w:rFonts w:ascii="Times New Roman" w:hAnsi="Times New Roman" w:cs="Times New Roman"/>
          <w:sz w:val="28"/>
          <w:szCs w:val="28"/>
        </w:rPr>
        <w:t xml:space="preserve">их </w:t>
      </w:r>
      <w:r w:rsidRPr="004029B9">
        <w:rPr>
          <w:rFonts w:ascii="Times New Roman" w:hAnsi="Times New Roman" w:cs="Times New Roman"/>
          <w:sz w:val="28"/>
          <w:szCs w:val="28"/>
        </w:rPr>
        <w:t>фотофиксацию.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8.6. Содержание, реставрация, ремонт памятных знаков, находящихся в муниципальной собственности </w:t>
      </w:r>
      <w:r w:rsidR="003F27E4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производятся за счет средств бюджета </w:t>
      </w:r>
      <w:r w:rsidR="003F27E4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8.7. Содержание, реставрация, ремонт памятных знаков, находящихся в собственности организаций, которые являлись инициаторами их установки, производятся за счет средств данных организаций.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8.8. В случае ликвидации организации, являвшейся инициатором установки памятного знака, скульптурные памятники, мемориальные сооружения, памятники, мемориальные доски и другие памятные знаки, могут быть приняты в муниципальную собственность </w:t>
      </w:r>
      <w:r w:rsidR="0087195B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, и их дальнейшее содержание производится за счет средств бюджета </w:t>
      </w:r>
      <w:r w:rsidR="0087195B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8.9. Граждане, учреждения, предприятия, организации обязаны обеспечивать сохранность памятных знаков.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9B9" w:rsidRPr="004029B9" w:rsidRDefault="004029B9" w:rsidP="00871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9.1. За причинение вреда скульптурным памятникам, мемориальным доскам и другим памятным знакам виновные лица несут ответственность в соответствии с законодательством.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9.2. Лица, чьи права и законные интересы нарушены в результате действий (бездействия) органов местного самоуправления </w:t>
      </w:r>
      <w:r w:rsidR="0087195B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 xml:space="preserve"> при принятии ими решений в рамках, установленных настоящим Положением, вправе обратиться в суд в соответствии с законодательством.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 xml:space="preserve">9.3.Скульптурные памятники, мемориальные сооружения, памятники, мемориальные доски и другие памятные знаки, установленные на территории </w:t>
      </w:r>
      <w:r w:rsidR="0087195B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87195B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 xml:space="preserve">до вступления в силу настоящего Положения, в ходе установки которых не были нарушены требования законодательства, а также скульптурные памятники, мемориальные сооружения, памятники, мемориальные доски и другие памятные знаки, установленные на территории </w:t>
      </w:r>
      <w:r w:rsidR="0087195B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87195B" w:rsidRPr="004029B9">
        <w:rPr>
          <w:rFonts w:ascii="Times New Roman" w:hAnsi="Times New Roman" w:cs="Times New Roman"/>
          <w:sz w:val="28"/>
          <w:szCs w:val="28"/>
        </w:rPr>
        <w:t xml:space="preserve"> </w:t>
      </w:r>
      <w:r w:rsidRPr="004029B9">
        <w:rPr>
          <w:rFonts w:ascii="Times New Roman" w:hAnsi="Times New Roman" w:cs="Times New Roman"/>
          <w:sz w:val="28"/>
          <w:szCs w:val="28"/>
        </w:rPr>
        <w:t xml:space="preserve">на основании решений, принятых в установленном порядке до вступления в силу настоящего Положения, подлежат сохранению как исторически сложившаяся часть архитектурного облика и культурного ландшафта </w:t>
      </w:r>
      <w:r w:rsidR="0087195B" w:rsidRPr="001D7754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4029B9">
        <w:rPr>
          <w:rFonts w:ascii="Times New Roman" w:hAnsi="Times New Roman" w:cs="Times New Roman"/>
          <w:sz w:val="28"/>
          <w:szCs w:val="28"/>
        </w:rPr>
        <w:t>.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 </w:t>
      </w:r>
    </w:p>
    <w:p w:rsidR="004029B9" w:rsidRPr="004029B9" w:rsidRDefault="004029B9" w:rsidP="00871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10. Ответственность за нарушение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B9">
        <w:rPr>
          <w:rFonts w:ascii="Times New Roman" w:hAnsi="Times New Roman" w:cs="Times New Roman"/>
          <w:sz w:val="28"/>
          <w:szCs w:val="28"/>
        </w:rPr>
        <w:t>10.1. За нарушение требований в области сохранения, использования памятных знаков виновные лица несут ответственность в соответствии с законодательством. </w:t>
      </w: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9B9" w:rsidRPr="004029B9" w:rsidRDefault="004029B9" w:rsidP="0040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97" w:rsidRPr="004029B9" w:rsidRDefault="00804997" w:rsidP="004029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804997" w:rsidRPr="004029B9" w:rsidSect="00F24305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78BA"/>
    <w:multiLevelType w:val="hybridMultilevel"/>
    <w:tmpl w:val="24D0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B73"/>
    <w:rsid w:val="000047D3"/>
    <w:rsid w:val="00025F32"/>
    <w:rsid w:val="001B0F07"/>
    <w:rsid w:val="001D7754"/>
    <w:rsid w:val="002757BB"/>
    <w:rsid w:val="002E383A"/>
    <w:rsid w:val="003F27E4"/>
    <w:rsid w:val="004029B9"/>
    <w:rsid w:val="00410661"/>
    <w:rsid w:val="004B7504"/>
    <w:rsid w:val="004D2B73"/>
    <w:rsid w:val="004E1A12"/>
    <w:rsid w:val="00536A38"/>
    <w:rsid w:val="005631D5"/>
    <w:rsid w:val="00573F7B"/>
    <w:rsid w:val="005823BA"/>
    <w:rsid w:val="005C51DE"/>
    <w:rsid w:val="005D3930"/>
    <w:rsid w:val="005D4A7D"/>
    <w:rsid w:val="00650BD1"/>
    <w:rsid w:val="006E2823"/>
    <w:rsid w:val="0075538D"/>
    <w:rsid w:val="00756C81"/>
    <w:rsid w:val="007A61D9"/>
    <w:rsid w:val="007C2ED0"/>
    <w:rsid w:val="007D3A66"/>
    <w:rsid w:val="007D7A38"/>
    <w:rsid w:val="0080288A"/>
    <w:rsid w:val="00804997"/>
    <w:rsid w:val="0087195B"/>
    <w:rsid w:val="008B24AC"/>
    <w:rsid w:val="008B6E46"/>
    <w:rsid w:val="008E5205"/>
    <w:rsid w:val="00930CF2"/>
    <w:rsid w:val="00A40DBF"/>
    <w:rsid w:val="00BA187B"/>
    <w:rsid w:val="00BB211F"/>
    <w:rsid w:val="00C25CD1"/>
    <w:rsid w:val="00CE05CB"/>
    <w:rsid w:val="00D13774"/>
    <w:rsid w:val="00D76C09"/>
    <w:rsid w:val="00D93800"/>
    <w:rsid w:val="00DC1FAA"/>
    <w:rsid w:val="00E616BE"/>
    <w:rsid w:val="00EA00C2"/>
    <w:rsid w:val="00EB3B26"/>
    <w:rsid w:val="00EC2EBC"/>
    <w:rsid w:val="00F24305"/>
    <w:rsid w:val="00F66099"/>
    <w:rsid w:val="00F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86C53C"/>
  <w15:docId w15:val="{119096A6-054B-4D4E-A9B8-29B4B2CE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46"/>
  </w:style>
  <w:style w:type="paragraph" w:styleId="1">
    <w:name w:val="heading 1"/>
    <w:basedOn w:val="a"/>
    <w:next w:val="a"/>
    <w:link w:val="10"/>
    <w:qFormat/>
    <w:rsid w:val="004D2B73"/>
    <w:pPr>
      <w:keepNext/>
      <w:spacing w:after="0" w:line="240" w:lineRule="auto"/>
      <w:ind w:left="540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D2B7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2B7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D2B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87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EA2E-26B5-4FD3-AAFD-C5457796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k39_chernova_o</cp:lastModifiedBy>
  <cp:revision>3</cp:revision>
  <cp:lastPrinted>2022-08-25T07:22:00Z</cp:lastPrinted>
  <dcterms:created xsi:type="dcterms:W3CDTF">2022-09-28T05:44:00Z</dcterms:created>
  <dcterms:modified xsi:type="dcterms:W3CDTF">2022-09-28T07:11:00Z</dcterms:modified>
</cp:coreProperties>
</file>