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7B" w:rsidRDefault="004F3A7B" w:rsidP="00F73C8F">
      <w:pPr>
        <w:pStyle w:val="1"/>
        <w:rPr>
          <w:sz w:val="24"/>
          <w:szCs w:val="24"/>
        </w:rPr>
      </w:pPr>
    </w:p>
    <w:p w:rsidR="00F73C8F" w:rsidRDefault="00F73C8F" w:rsidP="00F73C8F">
      <w:pPr>
        <w:pStyle w:val="1"/>
        <w:rPr>
          <w:noProof w:val="0"/>
          <w:sz w:val="20"/>
        </w:rPr>
      </w:pPr>
      <w:r w:rsidRPr="00E97BF8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7" o:title=""/>
          </v:shape>
          <o:OLEObject Type="Embed" ProgID="MSPhotoEd.3" ShapeID="_x0000_i1025" DrawAspect="Content" ObjectID="_1766293914" r:id="rId8"/>
        </w:object>
      </w:r>
    </w:p>
    <w:p w:rsidR="00F73C8F" w:rsidRDefault="00F73C8F" w:rsidP="00F73C8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8F" w:rsidRDefault="00F73C8F" w:rsidP="009A6B2D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1F" w:rsidRDefault="00050F1F" w:rsidP="00050F1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ТАТАРСКОГО</w:t>
      </w:r>
      <w:r w:rsidR="00911E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911E8B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050F1F" w:rsidRDefault="00050F1F" w:rsidP="00050F1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Татарск</w:t>
      </w:r>
    </w:p>
    <w:p w:rsidR="004F3A7B" w:rsidRDefault="004F3A7B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A7B" w:rsidRDefault="004F3A7B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F" w:rsidRPr="00895A55" w:rsidRDefault="00895A55" w:rsidP="00050F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95A55">
        <w:rPr>
          <w:rFonts w:ascii="Times New Roman" w:hAnsi="Times New Roman" w:cs="Times New Roman"/>
          <w:bCs/>
          <w:sz w:val="28"/>
          <w:szCs w:val="28"/>
        </w:rPr>
        <w:t>от</w:t>
      </w:r>
      <w:r w:rsidR="004A2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FEA" w:rsidRPr="004A2FEA">
        <w:rPr>
          <w:rFonts w:ascii="Times New Roman" w:hAnsi="Times New Roman" w:cs="Times New Roman"/>
          <w:bCs/>
          <w:sz w:val="28"/>
          <w:szCs w:val="28"/>
          <w:u w:val="single"/>
        </w:rPr>
        <w:t>28.12.</w:t>
      </w:r>
      <w:r w:rsidR="00911E8B" w:rsidRPr="004A2FEA">
        <w:rPr>
          <w:rFonts w:ascii="Times New Roman" w:hAnsi="Times New Roman" w:cs="Times New Roman"/>
          <w:bCs/>
          <w:sz w:val="28"/>
          <w:szCs w:val="28"/>
          <w:u w:val="single"/>
        </w:rPr>
        <w:t>2023</w:t>
      </w:r>
      <w:r w:rsidR="004A2FEA" w:rsidRPr="004A2F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A2FEA">
        <w:rPr>
          <w:rFonts w:ascii="Times New Roman" w:hAnsi="Times New Roman" w:cs="Times New Roman"/>
          <w:bCs/>
          <w:sz w:val="28"/>
          <w:szCs w:val="28"/>
          <w:u w:val="single"/>
        </w:rPr>
        <w:t>г.</w:t>
      </w:r>
      <w:r w:rsidR="00050F1F" w:rsidRPr="00895A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895A5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50F1F" w:rsidRPr="00895A5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95A5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4A2FE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95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FE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95A55">
        <w:rPr>
          <w:rFonts w:ascii="Times New Roman" w:hAnsi="Times New Roman" w:cs="Times New Roman"/>
          <w:bCs/>
          <w:sz w:val="28"/>
          <w:szCs w:val="28"/>
        </w:rPr>
        <w:t>№</w:t>
      </w:r>
      <w:r w:rsidR="004A2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FEA">
        <w:rPr>
          <w:rFonts w:ascii="Times New Roman" w:hAnsi="Times New Roman" w:cs="Times New Roman"/>
          <w:bCs/>
          <w:sz w:val="28"/>
          <w:szCs w:val="28"/>
          <w:u w:val="single"/>
        </w:rPr>
        <w:t>740</w:t>
      </w:r>
      <w:r w:rsidR="00E71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1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5A55" w:rsidRDefault="004A2FEA" w:rsidP="00050F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1F" w:rsidRPr="00050F1F" w:rsidRDefault="00050F1F" w:rsidP="00050F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F1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50F1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5751F5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050F1F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50F1F" w:rsidRPr="00050F1F" w:rsidRDefault="00050F1F" w:rsidP="00050F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F1F">
        <w:rPr>
          <w:rFonts w:ascii="Times New Roman" w:hAnsi="Times New Roman" w:cs="Times New Roman"/>
          <w:b/>
          <w:sz w:val="28"/>
          <w:szCs w:val="28"/>
        </w:rPr>
        <w:t>«</w:t>
      </w:r>
      <w:r w:rsidR="00E7110A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</w:t>
      </w:r>
      <w:r w:rsidR="00E12475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3C7975" w:rsidRDefault="00E12475" w:rsidP="00050F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F1F" w:rsidRPr="00050F1F">
        <w:rPr>
          <w:rFonts w:ascii="Times New Roman" w:hAnsi="Times New Roman" w:cs="Times New Roman"/>
          <w:b/>
          <w:sz w:val="28"/>
          <w:szCs w:val="28"/>
        </w:rPr>
        <w:t>Татарско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3C79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F1F" w:rsidRPr="00050F1F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797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050F1F" w:rsidRPr="00050F1F" w:rsidRDefault="00050F1F" w:rsidP="00050F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F1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11E8B">
        <w:rPr>
          <w:rFonts w:ascii="Times New Roman" w:hAnsi="Times New Roman" w:cs="Times New Roman"/>
          <w:b/>
          <w:sz w:val="28"/>
          <w:szCs w:val="28"/>
        </w:rPr>
        <w:t>24</w:t>
      </w:r>
      <w:r w:rsidR="006551A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11E8B">
        <w:rPr>
          <w:rFonts w:ascii="Times New Roman" w:hAnsi="Times New Roman" w:cs="Times New Roman"/>
          <w:b/>
          <w:sz w:val="28"/>
          <w:szCs w:val="28"/>
        </w:rPr>
        <w:t>6</w:t>
      </w:r>
      <w:r w:rsidRPr="00050F1F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050F1F" w:rsidRDefault="00050F1F" w:rsidP="00050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39" w:rsidRDefault="00466039" w:rsidP="00466039">
      <w:pPr>
        <w:spacing w:after="0" w:line="240" w:lineRule="auto"/>
        <w:jc w:val="both"/>
      </w:pPr>
    </w:p>
    <w:p w:rsidR="00466039" w:rsidRDefault="00466039" w:rsidP="00466039">
      <w:pPr>
        <w:spacing w:after="0" w:line="240" w:lineRule="auto"/>
        <w:jc w:val="both"/>
      </w:pPr>
    </w:p>
    <w:p w:rsidR="00050F1F" w:rsidRPr="00466039" w:rsidRDefault="00466039" w:rsidP="0046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466039">
        <w:rPr>
          <w:rFonts w:ascii="Times New Roman" w:hAnsi="Times New Roman" w:cs="Times New Roman"/>
          <w:sz w:val="28"/>
          <w:szCs w:val="28"/>
        </w:rPr>
        <w:t>В соо</w:t>
      </w:r>
      <w:r w:rsidR="00911E8B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3E436F" w:rsidRPr="003E436F">
        <w:rPr>
          <w:rFonts w:ascii="Times New Roman" w:hAnsi="Times New Roman" w:cs="Times New Roman"/>
          <w:sz w:val="28"/>
          <w:szCs w:val="28"/>
        </w:rPr>
        <w:t xml:space="preserve"> от 23.06.2016 N 182-ФЗ "Об основах системы профилактики правонарушений в Российской Федерации"</w:t>
      </w:r>
      <w:r w:rsidRPr="00466039">
        <w:rPr>
          <w:rFonts w:ascii="Times New Roman" w:hAnsi="Times New Roman" w:cs="Times New Roman"/>
          <w:sz w:val="28"/>
          <w:szCs w:val="28"/>
        </w:rPr>
        <w:t>, Федеральным законом от</w:t>
      </w:r>
      <w:r w:rsidR="003C7975">
        <w:rPr>
          <w:rFonts w:ascii="Times New Roman" w:hAnsi="Times New Roman" w:cs="Times New Roman"/>
          <w:sz w:val="28"/>
          <w:szCs w:val="28"/>
        </w:rPr>
        <w:t xml:space="preserve"> 06.10.2003 № 131-ФЗ (ред. от 20.07.2020</w:t>
      </w:r>
      <w:r w:rsidRPr="00466039">
        <w:rPr>
          <w:rFonts w:ascii="Times New Roman" w:hAnsi="Times New Roman" w:cs="Times New Roman"/>
          <w:sz w:val="28"/>
          <w:szCs w:val="28"/>
        </w:rPr>
        <w:t>) «Об общих принципах организации местного самоуправления в Российской Федерации»</w:t>
      </w:r>
      <w:r w:rsidR="003C7975">
        <w:rPr>
          <w:rFonts w:ascii="Times New Roman" w:hAnsi="Times New Roman" w:cs="Times New Roman"/>
          <w:sz w:val="28"/>
          <w:szCs w:val="28"/>
        </w:rPr>
        <w:t xml:space="preserve"> (ред. от 02.11.2023)</w:t>
      </w:r>
      <w:r w:rsidRPr="00466039">
        <w:rPr>
          <w:rFonts w:ascii="Times New Roman" w:hAnsi="Times New Roman" w:cs="Times New Roman"/>
          <w:sz w:val="28"/>
          <w:szCs w:val="28"/>
        </w:rPr>
        <w:t xml:space="preserve">, </w:t>
      </w:r>
      <w:r w:rsidR="009A6B2D">
        <w:rPr>
          <w:rFonts w:ascii="Times New Roman" w:hAnsi="Times New Roman" w:cs="Times New Roman"/>
          <w:sz w:val="28"/>
          <w:szCs w:val="28"/>
        </w:rPr>
        <w:t>администрация Татарского</w:t>
      </w:r>
      <w:r w:rsidR="003C7975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</w:t>
      </w:r>
      <w:r w:rsidR="00050F1F" w:rsidRPr="004660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54D0" w:rsidRPr="00937C73" w:rsidRDefault="00937C73" w:rsidP="00937C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50F1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7A99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Pr="00937C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Pr="00937C7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8B">
        <w:rPr>
          <w:rFonts w:ascii="Times New Roman" w:hAnsi="Times New Roman" w:cs="Times New Roman"/>
          <w:sz w:val="28"/>
          <w:szCs w:val="28"/>
        </w:rPr>
        <w:t>Татарского</w:t>
      </w:r>
      <w:r w:rsidR="003C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11E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79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11E8B">
        <w:rPr>
          <w:rFonts w:ascii="Times New Roman" w:hAnsi="Times New Roman" w:cs="Times New Roman"/>
          <w:sz w:val="28"/>
          <w:szCs w:val="28"/>
        </w:rPr>
        <w:t xml:space="preserve"> на 2024 – 2026</w:t>
      </w:r>
      <w:r w:rsidRPr="00937C73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F1F" w:rsidRDefault="00937C73" w:rsidP="0093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0F1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Бюллетене органов местного самоуправления Татарского</w:t>
      </w:r>
      <w:r w:rsidR="003C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0F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79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50F1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</w:t>
      </w:r>
      <w:r w:rsidR="003C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0F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79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50F1F">
        <w:rPr>
          <w:rFonts w:ascii="Times New Roman" w:hAnsi="Times New Roman" w:cs="Times New Roman"/>
          <w:sz w:val="28"/>
          <w:szCs w:val="28"/>
        </w:rPr>
        <w:t>.</w:t>
      </w:r>
    </w:p>
    <w:p w:rsidR="00050F1F" w:rsidRDefault="00937C73" w:rsidP="00937C7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 </w:t>
      </w:r>
      <w:r w:rsidR="00050F1F">
        <w:rPr>
          <w:rStyle w:val="FontStyle22"/>
          <w:sz w:val="28"/>
          <w:szCs w:val="28"/>
        </w:rPr>
        <w:t xml:space="preserve">Контроль  </w:t>
      </w:r>
      <w:r>
        <w:rPr>
          <w:rStyle w:val="FontStyle22"/>
          <w:sz w:val="28"/>
          <w:szCs w:val="28"/>
        </w:rPr>
        <w:t xml:space="preserve">  </w:t>
      </w:r>
      <w:r w:rsidR="00050F1F">
        <w:rPr>
          <w:rStyle w:val="FontStyle22"/>
          <w:sz w:val="28"/>
          <w:szCs w:val="28"/>
        </w:rPr>
        <w:t>исполнения</w:t>
      </w:r>
      <w:r>
        <w:rPr>
          <w:rStyle w:val="FontStyle22"/>
          <w:sz w:val="28"/>
          <w:szCs w:val="28"/>
        </w:rPr>
        <w:t xml:space="preserve">  </w:t>
      </w:r>
      <w:r w:rsidR="00050F1F">
        <w:rPr>
          <w:rStyle w:val="FontStyle22"/>
          <w:sz w:val="28"/>
          <w:szCs w:val="28"/>
        </w:rPr>
        <w:t xml:space="preserve"> настоящего</w:t>
      </w:r>
      <w:r>
        <w:rPr>
          <w:rStyle w:val="FontStyle22"/>
          <w:sz w:val="28"/>
          <w:szCs w:val="28"/>
        </w:rPr>
        <w:t xml:space="preserve">   </w:t>
      </w:r>
      <w:r w:rsidR="00050F1F">
        <w:rPr>
          <w:rStyle w:val="FontStyle22"/>
          <w:sz w:val="28"/>
          <w:szCs w:val="28"/>
        </w:rPr>
        <w:t xml:space="preserve"> постановления</w:t>
      </w:r>
      <w:r>
        <w:rPr>
          <w:rStyle w:val="FontStyle22"/>
          <w:sz w:val="28"/>
          <w:szCs w:val="28"/>
        </w:rPr>
        <w:t xml:space="preserve">  </w:t>
      </w:r>
      <w:r w:rsidR="00050F1F">
        <w:rPr>
          <w:rStyle w:val="FontStyle22"/>
          <w:sz w:val="28"/>
          <w:szCs w:val="28"/>
        </w:rPr>
        <w:t xml:space="preserve"> возложить</w:t>
      </w:r>
      <w:r>
        <w:rPr>
          <w:rStyle w:val="FontStyle22"/>
          <w:sz w:val="28"/>
          <w:szCs w:val="28"/>
        </w:rPr>
        <w:t xml:space="preserve"> </w:t>
      </w:r>
      <w:r w:rsidR="00050F1F">
        <w:rPr>
          <w:rStyle w:val="FontStyle22"/>
          <w:sz w:val="28"/>
          <w:szCs w:val="28"/>
        </w:rPr>
        <w:t>на</w:t>
      </w:r>
      <w:r w:rsidR="00911E8B">
        <w:rPr>
          <w:rStyle w:val="FontStyle22"/>
          <w:sz w:val="28"/>
          <w:szCs w:val="28"/>
        </w:rPr>
        <w:t xml:space="preserve"> первого з</w:t>
      </w:r>
      <w:r w:rsidR="00050F1F">
        <w:rPr>
          <w:rStyle w:val="FontStyle22"/>
          <w:sz w:val="28"/>
          <w:szCs w:val="28"/>
        </w:rPr>
        <w:t>аместителя главы администрации</w:t>
      </w:r>
      <w:r w:rsidR="00911E8B">
        <w:rPr>
          <w:rStyle w:val="FontStyle22"/>
          <w:sz w:val="28"/>
          <w:szCs w:val="28"/>
        </w:rPr>
        <w:t xml:space="preserve"> Татарского муниципального района Новосибирской области</w:t>
      </w:r>
      <w:r w:rsidR="00050F1F">
        <w:rPr>
          <w:rStyle w:val="FontStyle22"/>
          <w:sz w:val="28"/>
          <w:szCs w:val="28"/>
        </w:rPr>
        <w:t xml:space="preserve"> </w:t>
      </w:r>
      <w:r w:rsidR="00911E8B">
        <w:rPr>
          <w:rStyle w:val="FontStyle22"/>
          <w:sz w:val="28"/>
          <w:szCs w:val="28"/>
        </w:rPr>
        <w:t>Ю.П. Лысенко</w:t>
      </w:r>
      <w:r>
        <w:rPr>
          <w:rStyle w:val="FontStyle22"/>
          <w:sz w:val="28"/>
          <w:szCs w:val="28"/>
        </w:rPr>
        <w:t>.</w:t>
      </w:r>
    </w:p>
    <w:p w:rsidR="00911E8B" w:rsidRDefault="00911E8B" w:rsidP="00937C7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050F1F" w:rsidRDefault="00050F1F" w:rsidP="0093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1E8B" w:rsidTr="00911E8B">
        <w:tc>
          <w:tcPr>
            <w:tcW w:w="4785" w:type="dxa"/>
          </w:tcPr>
          <w:p w:rsidR="00911E8B" w:rsidRDefault="00911E8B" w:rsidP="00911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Татарского муниципального района Новосибирской области</w:t>
            </w:r>
          </w:p>
        </w:tc>
        <w:tc>
          <w:tcPr>
            <w:tcW w:w="4786" w:type="dxa"/>
          </w:tcPr>
          <w:p w:rsidR="00911E8B" w:rsidRDefault="00911E8B" w:rsidP="00050F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8B" w:rsidRDefault="00911E8B" w:rsidP="00911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Вязов</w:t>
            </w:r>
          </w:p>
        </w:tc>
      </w:tr>
    </w:tbl>
    <w:p w:rsidR="004A2FEA" w:rsidRDefault="004A2FEA" w:rsidP="003C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FEA" w:rsidRDefault="00050F1F" w:rsidP="003C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73" w:rsidRDefault="00050F1F" w:rsidP="003C797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50F1F" w:rsidRDefault="005751F5" w:rsidP="00050F1F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Полякова Лариса Юрье</w:t>
      </w:r>
      <w:r w:rsidR="00911E8B">
        <w:rPr>
          <w:rFonts w:ascii="Times New Roman" w:hAnsi="Times New Roman" w:cs="Times New Roman"/>
        </w:rPr>
        <w:t>вна</w:t>
      </w:r>
    </w:p>
    <w:p w:rsidR="00937C73" w:rsidRDefault="00937C73" w:rsidP="00050F1F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8-383-64-2-63-62</w:t>
      </w:r>
    </w:p>
    <w:p w:rsidR="001E23D2" w:rsidRDefault="001E23D2" w:rsidP="00050F1F">
      <w:pPr>
        <w:pStyle w:val="ConsPlusNormal"/>
        <w:outlineLvl w:val="0"/>
        <w:rPr>
          <w:rFonts w:ascii="Times New Roman" w:hAnsi="Times New Roman" w:cs="Times New Roman"/>
        </w:rPr>
      </w:pPr>
    </w:p>
    <w:p w:rsidR="001E23D2" w:rsidRDefault="001E23D2" w:rsidP="00050F1F">
      <w:pPr>
        <w:pStyle w:val="ConsPlusNormal"/>
        <w:outlineLvl w:val="0"/>
        <w:rPr>
          <w:rFonts w:ascii="Times New Roman" w:hAnsi="Times New Roman" w:cs="Times New Roman"/>
        </w:rPr>
      </w:pPr>
    </w:p>
    <w:p w:rsidR="00A84127" w:rsidRPr="006F4778" w:rsidRDefault="00A84127" w:rsidP="00A84127">
      <w:pPr>
        <w:pStyle w:val="ConsPlusTitle"/>
        <w:jc w:val="right"/>
        <w:rPr>
          <w:b w:val="0"/>
          <w:sz w:val="24"/>
          <w:szCs w:val="24"/>
        </w:rPr>
      </w:pPr>
    </w:p>
    <w:p w:rsidR="00A84127" w:rsidRPr="006F4778" w:rsidRDefault="00A84127" w:rsidP="00A8412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6F4778">
        <w:rPr>
          <w:sz w:val="24"/>
          <w:szCs w:val="24"/>
        </w:rPr>
        <w:t>ПРОГРАММА</w:t>
      </w:r>
    </w:p>
    <w:p w:rsidR="00A84127" w:rsidRPr="006F4778" w:rsidRDefault="00A84127" w:rsidP="00A84127">
      <w:pPr>
        <w:pStyle w:val="ConsPlusTitle"/>
        <w:jc w:val="center"/>
        <w:rPr>
          <w:sz w:val="24"/>
          <w:szCs w:val="24"/>
        </w:rPr>
      </w:pPr>
      <w:r w:rsidRPr="006F4778">
        <w:rPr>
          <w:sz w:val="24"/>
          <w:szCs w:val="24"/>
        </w:rPr>
        <w:t>«Профилактика правонарушений на территории Татарского</w:t>
      </w:r>
      <w:r>
        <w:rPr>
          <w:sz w:val="24"/>
          <w:szCs w:val="24"/>
        </w:rPr>
        <w:t xml:space="preserve"> муниципального</w:t>
      </w:r>
      <w:r w:rsidRPr="006F477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 на 2024</w:t>
      </w:r>
      <w:r w:rsidRPr="006F477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6F4778">
        <w:rPr>
          <w:sz w:val="24"/>
          <w:szCs w:val="24"/>
        </w:rPr>
        <w:t xml:space="preserve"> гг.»</w:t>
      </w:r>
    </w:p>
    <w:p w:rsidR="00A84127" w:rsidRPr="006F4778" w:rsidRDefault="00A84127" w:rsidP="00A84127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A84127" w:rsidRPr="00822C33" w:rsidRDefault="00A84127" w:rsidP="00A8412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4778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A84127" w:rsidRPr="00296873" w:rsidRDefault="00A84127" w:rsidP="00A84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2"/>
      </w:tblGrid>
      <w:tr w:rsidR="00A84127" w:rsidRPr="00A84127" w:rsidTr="002F5B20">
        <w:trPr>
          <w:trHeight w:val="519"/>
        </w:trPr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разработчик 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молодёжной политики администрации Татарского муниципального района Новосибирской области</w:t>
            </w:r>
          </w:p>
        </w:tc>
      </w:tr>
      <w:tr w:rsidR="00A84127" w:rsidRPr="00A84127" w:rsidTr="002F5B20"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  <w:color w:val="000000"/>
              </w:rPr>
              <w:t>-</w:t>
            </w:r>
            <w:r w:rsidRPr="00A84127">
              <w:rPr>
                <w:rFonts w:ascii="Times New Roman" w:hAnsi="Times New Roman" w:cs="Times New Roman"/>
              </w:rPr>
              <w:t xml:space="preserve"> отдел культуры и молодёжной политики администрации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управление образования администрации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отдел опеки и попечительства администрации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отдел физической культуры и спорта администрации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отдел организации социального обслуживания населения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  <w:color w:val="000000"/>
              </w:rPr>
              <w:t>- МО МВД России «Татарский» (по согласованию);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</w:rPr>
              <w:t xml:space="preserve">- филиал по г. Татарску и Татарскому району ФКУ УИИ ГУФСИН РФ по НСО; (по согласованию)                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</w:rPr>
              <w:t>- Татарский филиал ГБУ НСО ОЦДК (по согласованию);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  <w:color w:val="000000"/>
              </w:rPr>
              <w:t>- ГБУ НСО «Центр занятости населения г. Татарска» (по согласованию);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- муниципальное автономное учреждение районный дом культуры «Родина»;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муниципальное бюджетное учреждение «КЦСОН» Татарского района НСО;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муниципальное казённое учреждение «Молодежный центр Татарского района»;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МБОУ ДОД - центр детского творчества;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муниципальные бюджетные учреждения культуры Татарского муниципального района;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образовательные организации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муниципальные образования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eastAsia="ko-KR"/>
              </w:rPr>
            </w:pPr>
            <w:r w:rsidRPr="00A84127">
              <w:rPr>
                <w:rFonts w:ascii="Times New Roman" w:hAnsi="Times New Roman" w:cs="Times New Roman"/>
              </w:rPr>
              <w:t xml:space="preserve"> - </w:t>
            </w:r>
            <w:r w:rsidRPr="00A84127">
              <w:rPr>
                <w:rFonts w:ascii="Times New Roman" w:hAnsi="Times New Roman" w:cs="Times New Roman"/>
                <w:bCs/>
                <w:color w:val="000000"/>
                <w:lang w:eastAsia="ko-KR"/>
              </w:rPr>
              <w:t xml:space="preserve">муниципальное бюджетное образовательное учреждение дополнительного образования детей детский образовательно-оздоровительный лагерь </w:t>
            </w:r>
            <w:r w:rsidRPr="00A84127">
              <w:rPr>
                <w:rFonts w:ascii="Times New Roman" w:hAnsi="Times New Roman" w:cs="Times New Roman"/>
              </w:rPr>
              <w:t>«Солнечный»;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- муниципальное автономное учреждение «Комплекс спортивных сооружений»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eastAsia="ko-KR"/>
              </w:rPr>
            </w:pPr>
            <w:r w:rsidRPr="00A84127">
              <w:rPr>
                <w:rFonts w:ascii="Times New Roman" w:hAnsi="Times New Roman" w:cs="Times New Roman"/>
              </w:rPr>
              <w:t xml:space="preserve"> - </w:t>
            </w:r>
            <w:r w:rsidRPr="00A84127">
              <w:rPr>
                <w:rFonts w:ascii="Times New Roman" w:hAnsi="Times New Roman" w:cs="Times New Roman"/>
                <w:bCs/>
                <w:color w:val="000000"/>
                <w:lang w:eastAsia="ko-KR"/>
              </w:rPr>
              <w:t>муниципальное бюджетное учреждение дополнительного образования «Детско-юношеская спортивная школа» Татарского муниципального района Новосибирской области;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  <w:bCs/>
                <w:color w:val="000000"/>
                <w:lang w:eastAsia="ko-KR"/>
              </w:rPr>
              <w:t>- общественные организации Татарского района</w:t>
            </w:r>
          </w:p>
          <w:p w:rsidR="00A84127" w:rsidRPr="00A84127" w:rsidRDefault="00A84127" w:rsidP="002F5B2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 ГБУЗ «Татарская центральная районная больница имени 70-летия Новосибирской области» (по согласованию);</w:t>
            </w:r>
          </w:p>
          <w:p w:rsidR="00A84127" w:rsidRPr="00A84127" w:rsidRDefault="00A84127" w:rsidP="002F5B2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ЛО МВД России на ст. Барабинск – Линейный отдел МВД России на станции Барабинск (по согласованию).</w:t>
            </w:r>
          </w:p>
        </w:tc>
      </w:tr>
      <w:tr w:rsidR="00A84127" w:rsidRPr="00A84127" w:rsidTr="002F5B20"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молодёжной политики администрации Татарского муниципального района Новосибирской области</w:t>
            </w:r>
          </w:p>
        </w:tc>
      </w:tr>
      <w:tr w:rsidR="00A84127" w:rsidRPr="00A84127" w:rsidTr="002F5B20">
        <w:trPr>
          <w:trHeight w:val="235"/>
        </w:trPr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преступности, </w:t>
            </w: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граждан, проживающих на территории Татарского района, предупреждение возникновения ситуаций, представляющих опасность для их жизни, здоровья, собственности  </w:t>
            </w:r>
          </w:p>
          <w:p w:rsidR="00A84127" w:rsidRPr="00A84127" w:rsidRDefault="00A84127" w:rsidP="002F5B2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З</w:t>
            </w:r>
            <w:r w:rsidRPr="00A84127">
              <w:rPr>
                <w:rFonts w:ascii="Times New Roman" w:hAnsi="Times New Roman" w:cs="Times New Roman"/>
                <w:b/>
              </w:rPr>
              <w:t>адачи</w:t>
            </w:r>
            <w:r w:rsidRPr="00A84127">
              <w:rPr>
                <w:rFonts w:ascii="Times New Roman" w:hAnsi="Times New Roman" w:cs="Times New Roman"/>
              </w:rPr>
              <w:t>: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1. Создание условий для обеспечения общественной безопасности и правопорядка.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2. Обеспечение системы социальных, правовых, педагогических и иных мер, направленных на выявление и устранение причин и условий, способствующих совершению населением противоправных и антиобщественных действий, предупреждению безнадзорности несовершеннолетних.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3. Профилактика экстремистских настроений и проявлений, национальной розни, расовой и религиозной нетерпимости, антитеррористических угроз.</w:t>
            </w:r>
            <w:r w:rsidRPr="00A84127">
              <w:rPr>
                <w:rFonts w:ascii="Times New Roman" w:hAnsi="Times New Roman" w:cs="Times New Roman"/>
              </w:rPr>
              <w:br/>
              <w:t>4. Укрепление взаимодействия семьи учреждений и органов системы профилактики  по предупреждению  безнадзорности и правонарушений несовершеннолетних.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5. Повышение безопасности дорожного движения.</w:t>
            </w:r>
          </w:p>
          <w:p w:rsidR="00A84127" w:rsidRPr="00A84127" w:rsidRDefault="00A84127" w:rsidP="002F5B20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6. Повышение уровня правовой осведомленности и правовой культуры граждан.</w:t>
            </w:r>
          </w:p>
          <w:p w:rsidR="00A84127" w:rsidRPr="00A84127" w:rsidRDefault="00A84127" w:rsidP="002F5B20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7</w:t>
            </w:r>
            <w:r w:rsidRPr="00A84127">
              <w:rPr>
                <w:rFonts w:ascii="Times New Roman" w:hAnsi="Times New Roman" w:cs="Times New Roman"/>
                <w:b/>
              </w:rPr>
              <w:t xml:space="preserve">. </w:t>
            </w:r>
            <w:r w:rsidRPr="00A84127">
              <w:rPr>
                <w:rFonts w:ascii="Times New Roman" w:hAnsi="Times New Roman" w:cs="Times New Roman"/>
              </w:rPr>
              <w:t>Организация профилактической работы и обеспечение помощи лицам, потребляющим наркотические, психотропные вещества, злоупотребляющим алкогольной продукцией.</w:t>
            </w:r>
          </w:p>
          <w:p w:rsidR="00A84127" w:rsidRPr="00A84127" w:rsidRDefault="00A84127" w:rsidP="002F5B20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8. Противодействие коррупции, выявление и устранение причин и условий ее возникновения.</w:t>
            </w:r>
          </w:p>
        </w:tc>
      </w:tr>
      <w:tr w:rsidR="00A84127" w:rsidRPr="00A84127" w:rsidTr="002F5B20"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Индикаторы (целевые показатели)  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1.Количество зарегистрированных преступлений на территории Татарского района.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2. Доля преступлений, совершенных лицами в состоянии опьянения от общего числа, совершенных преступлений.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3. </w:t>
            </w:r>
            <w:r w:rsidRPr="00A84127">
              <w:rPr>
                <w:rFonts w:ascii="Times New Roman" w:hAnsi="Times New Roman" w:cs="Times New Roman"/>
                <w:color w:val="000000"/>
              </w:rPr>
              <w:t>Количество преступлений, совершенных ранее судимыми лицами</w:t>
            </w:r>
            <w:r w:rsidRPr="00A84127">
              <w:rPr>
                <w:rFonts w:ascii="Times New Roman" w:hAnsi="Times New Roman" w:cs="Times New Roman"/>
              </w:rPr>
              <w:t>.</w:t>
            </w:r>
          </w:p>
          <w:p w:rsidR="00A84127" w:rsidRPr="00A84127" w:rsidRDefault="00A84127" w:rsidP="002F5B20">
            <w:pPr>
              <w:tabs>
                <w:tab w:val="right" w:pos="369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4. </w:t>
            </w:r>
            <w:r w:rsidRPr="00A84127">
              <w:rPr>
                <w:rFonts w:ascii="Times New Roman" w:hAnsi="Times New Roman" w:cs="Times New Roman"/>
                <w:color w:val="000000"/>
              </w:rPr>
              <w:t>Количество п</w:t>
            </w:r>
            <w:r w:rsidRPr="00A84127">
              <w:rPr>
                <w:rFonts w:ascii="Times New Roman" w:hAnsi="Times New Roman" w:cs="Times New Roman"/>
              </w:rPr>
              <w:t>реступления, совершенных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несовершеннолетними. </w:t>
            </w:r>
          </w:p>
          <w:p w:rsidR="00A84127" w:rsidRPr="00A84127" w:rsidRDefault="00A84127" w:rsidP="002F5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5. Доля подростков от 14 до 18 лет, состоящих на учете в ГПДН, охваченных   занятостью в св</w:t>
            </w:r>
            <w:r w:rsidRPr="00A84127">
              <w:rPr>
                <w:rFonts w:ascii="Times New Roman" w:hAnsi="Times New Roman" w:cs="Times New Roman"/>
              </w:rPr>
              <w:t>о</w:t>
            </w:r>
            <w:r w:rsidRPr="00A84127">
              <w:rPr>
                <w:rFonts w:ascii="Times New Roman" w:hAnsi="Times New Roman" w:cs="Times New Roman"/>
              </w:rPr>
              <w:t>бодное от учебы время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 Доля несовершеннолетних, состоящих на профилактическом учете ГПДН, охваченных летним отдыхом.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7. Доля несовершеннолетних, охваченных летним отдыхом.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8. Доля  несовершеннолетних, охваченных  внеурочной деятельностью и дополнительным образованием.</w:t>
            </w:r>
          </w:p>
        </w:tc>
      </w:tr>
      <w:tr w:rsidR="00A84127" w:rsidRPr="00A84127" w:rsidTr="002F5B20"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(этапы не определяются и не выделяются)</w:t>
            </w:r>
          </w:p>
        </w:tc>
      </w:tr>
      <w:tr w:rsidR="00A84127" w:rsidRPr="00A84127" w:rsidTr="002F5B20">
        <w:tc>
          <w:tcPr>
            <w:tcW w:w="4598" w:type="dxa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2" w:type="dxa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Программы составляет 150,0 тыс. рублей, в том числе: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50,0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50,0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50,0 тыс. рублей.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за счет средств областного бюджета – 0,0 тыс. рублей, в том числе: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0,0 тыс. рублей.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за счет средств местного бюджета – 150,0 тыс. рублей, в том числе: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50,0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50,0 тыс. рублей;</w:t>
            </w:r>
          </w:p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50,0 тыс. рублей.</w:t>
            </w: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4127" w:rsidRDefault="00A84127" w:rsidP="00A8412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84127" w:rsidRDefault="00A84127" w:rsidP="00A8412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84127" w:rsidRDefault="00A84127" w:rsidP="00A8412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реализации.</w:t>
      </w:r>
    </w:p>
    <w:p w:rsidR="00A84127" w:rsidRPr="00220B70" w:rsidRDefault="00A84127" w:rsidP="00A84127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127" w:rsidRPr="00A84127" w:rsidRDefault="00A84127" w:rsidP="00A8412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A84127">
        <w:rPr>
          <w:rFonts w:ascii="Times New Roman" w:hAnsi="Times New Roman" w:cs="Times New Roman"/>
        </w:rPr>
        <w:t xml:space="preserve">Объектом муниципальной программы «Профилактика правонарушений на территории Татарского муниципального района Новосибирской области на 2024-2026 гг.» являются процессы взаимодействия исполнительных органов власти Татарского муниципального района Новосибирской области </w:t>
      </w:r>
      <w:r w:rsidRPr="00A84127">
        <w:rPr>
          <w:rFonts w:ascii="Times New Roman" w:hAnsi="Times New Roman" w:cs="Times New Roman"/>
          <w:color w:val="000000"/>
        </w:rPr>
        <w:t>с организациями разных форм собственности, общественными формированиями и некоммерческими организациями, средствами массовой информации,</w:t>
      </w:r>
      <w:r w:rsidRPr="00A84127">
        <w:rPr>
          <w:rFonts w:ascii="Times New Roman" w:hAnsi="Times New Roman" w:cs="Times New Roman"/>
        </w:rPr>
        <w:t xml:space="preserve"> отдельными категориями </w:t>
      </w:r>
      <w:r w:rsidRPr="00A84127">
        <w:rPr>
          <w:rFonts w:ascii="Times New Roman" w:hAnsi="Times New Roman" w:cs="Times New Roman"/>
          <w:color w:val="000000"/>
        </w:rPr>
        <w:t>населения района, склонными к совершению противоправных действий</w:t>
      </w:r>
      <w:r w:rsidRPr="00A84127">
        <w:rPr>
          <w:rFonts w:ascii="Times New Roman" w:hAnsi="Times New Roman" w:cs="Times New Roman"/>
        </w:rPr>
        <w:t>.</w:t>
      </w:r>
      <w:r w:rsidRPr="00A84127">
        <w:rPr>
          <w:rFonts w:ascii="Times New Roman" w:hAnsi="Times New Roman" w:cs="Times New Roman"/>
          <w:color w:val="000000"/>
        </w:rPr>
        <w:t xml:space="preserve"> </w:t>
      </w:r>
    </w:p>
    <w:p w:rsidR="00A84127" w:rsidRPr="00A84127" w:rsidRDefault="00A84127" w:rsidP="00A84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A84127">
        <w:rPr>
          <w:rFonts w:ascii="Times New Roman" w:hAnsi="Times New Roman" w:cs="Times New Roman"/>
          <w:color w:val="000000"/>
        </w:rPr>
        <w:t xml:space="preserve">Предметом регулирования </w:t>
      </w:r>
      <w:r w:rsidRPr="00A84127">
        <w:rPr>
          <w:rFonts w:ascii="Times New Roman" w:hAnsi="Times New Roman" w:cs="Times New Roman"/>
        </w:rPr>
        <w:t>Программы является</w:t>
      </w:r>
      <w:r w:rsidRPr="00A84127">
        <w:rPr>
          <w:rFonts w:ascii="Times New Roman" w:hAnsi="Times New Roman" w:cs="Times New Roman"/>
          <w:color w:val="000000"/>
        </w:rPr>
        <w:t xml:space="preserve"> система мероприятий, направленных на </w:t>
      </w:r>
      <w:r w:rsidRPr="00A84127">
        <w:rPr>
          <w:rFonts w:ascii="Times New Roman" w:hAnsi="Times New Roman" w:cs="Times New Roman"/>
        </w:rPr>
        <w:t>повышение эффективности системы профилактики совершения противоправных действий среди населения Татарского муниципального района Новосибирской области.</w:t>
      </w:r>
    </w:p>
    <w:p w:rsidR="00A84127" w:rsidRPr="00A84127" w:rsidRDefault="00A84127" w:rsidP="00A84127">
      <w:pPr>
        <w:pStyle w:val="Normal"/>
        <w:shd w:val="clear" w:color="auto" w:fill="FFFFFF"/>
        <w:spacing w:line="240" w:lineRule="auto"/>
        <w:ind w:left="0" w:right="0" w:firstLine="709"/>
        <w:rPr>
          <w:rFonts w:ascii="Times New Roman" w:hAnsi="Times New Roman"/>
          <w:color w:val="000000"/>
          <w:szCs w:val="24"/>
        </w:rPr>
      </w:pPr>
      <w:r w:rsidRPr="00A84127">
        <w:rPr>
          <w:rFonts w:ascii="Times New Roman" w:hAnsi="Times New Roman"/>
          <w:color w:val="000000"/>
          <w:szCs w:val="24"/>
        </w:rPr>
        <w:t>Сфера действия Программы – социальная.</w:t>
      </w:r>
    </w:p>
    <w:p w:rsidR="00A84127" w:rsidRPr="00A84127" w:rsidRDefault="00A84127" w:rsidP="00A84127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Программа разработана в соответствии со следующими нормативными правовыми актами: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Конституция РФ;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Гражданский кодекс РФ№51-ФЗ (ч.1); №14-ФЗ (ч.2);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Семейный кодекс РФ № 223-ФЗ от 29.15.1995 г.;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Кодекс Российской Федерации об административных правонарушениях;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РФ «Об основных гарантиях прав ребенка в РФ»;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23.06.2016 N 182-ФЗ "Об основах системы профилактики правонарушений в Российской Федерации";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08.01.1998 № 3-ФЗ (ред. от 26.07.2019) «О наркотических средствах и психотропных веществах»;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25.07.2002 N 114-ФЗ (ред. от 31.07.2020) "О противодействии экстремистской деятельности";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29.12.2012 N 273-ФЗ (ред. от 31.07.2020) "Об образовании в Российской Федерации" (с изм. и доп., вступ. в силу с 01.09.2020);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РФ№ 159-ФЗ от 21.12.1996 г. (ред. от 25.12.2018) «О дополнительных гарантиях по социальной защите детей-сирот и детей, оставшихся без попечения родителей»;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РФ   от 28.06.1995 N 98-ФЗ (ред. от 28.12.2016) "О государственной поддержке молодежных и детских общественных объединений";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24.07.1998 N 124-ФЗ (ред. от 31.07.2020) "Об основных гарантиях прав ребенка в Российской Федерации";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Федеральный закон от 06.10.2003 N 131-ФЗ (ред. от 20.07.2020) "Об общих принципах организации местного самоуправления в Российской Федерации" (ред. от 02.11.2023);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Закон Новосибирской области от 05.07.2013 N 361-ОЗ (ред. от 20.12.2019) "О регулировании отношений в сфере образования в Новосибирской области" (принят постановлением Законодательного Собрания Новосибирской области от 04.07.2013 N 361-ЗС)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Закон Новосибирской области от 02.07.2008 № 249-ОЗ (в ред. от 01.03.2010) «О профилактике незаконного потребления наркологических средств и психотропных веществ, наркомании в Новосибирской области»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- Распоряжение Губернатора Новосибирской области от 12.02.2007 № 47-р «О совершенствовании деятельности по профилактике социального сиротства, беспризорности, безнадзорности и правонарушений несовершеннолетних в Новосибирской области»</w:t>
      </w:r>
    </w:p>
    <w:p w:rsidR="00A84127" w:rsidRPr="00A84127" w:rsidRDefault="00A84127" w:rsidP="00A84127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A84127" w:rsidRPr="00A84127" w:rsidRDefault="00A84127" w:rsidP="00A84127">
      <w:pPr>
        <w:spacing w:after="0"/>
        <w:ind w:left="426" w:firstLine="294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Обеспечение безопасности жизнедеятельности граждан Татарского муниципального района Новосибирской области – важнейшая задача органов местного самоуправления, решению которой уделяется особое значение.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С 2021 по 2023 год было усилено взаимодействие правоохранительных служб, органов исполнительной власти, органов местного самоуправления, общественных организаций, что позволило не только сохранить контроль над криминальной ситуацией в районе, но и не допустить серьезных нарушений общественного порядка.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Важнейшим направлением деятельности является раскрытие и расследование преступлений и иных правонарушений. Её результаты напрямую затрагивают права и законные интересы граждан, ставших жертвами криминальных посягательств. Защита потерпевших и изобличение виновных лиц позволяют восстанавливать социальную справедливость и на практике реализовывать принцип неотвратимости ответственности.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  <w:lang w:val="x-none"/>
        </w:rPr>
        <w:t>По итогам 9 месяцев 2023</w:t>
      </w:r>
      <w:r w:rsidRPr="00A84127">
        <w:rPr>
          <w:rFonts w:ascii="Times New Roman" w:hAnsi="Times New Roman" w:cs="Times New Roman"/>
          <w:bCs/>
        </w:rPr>
        <w:t xml:space="preserve"> </w:t>
      </w:r>
      <w:r w:rsidRPr="00A84127">
        <w:rPr>
          <w:rFonts w:ascii="Times New Roman" w:hAnsi="Times New Roman" w:cs="Times New Roman"/>
          <w:bCs/>
          <w:lang w:val="x-none"/>
        </w:rPr>
        <w:t xml:space="preserve">года  зарегистрировано 534  преступления,  произошел </w:t>
      </w:r>
      <w:r w:rsidRPr="00A84127">
        <w:rPr>
          <w:rFonts w:ascii="Times New Roman" w:hAnsi="Times New Roman" w:cs="Times New Roman"/>
          <w:bCs/>
        </w:rPr>
        <w:t>рост</w:t>
      </w:r>
      <w:r w:rsidRPr="00A84127">
        <w:rPr>
          <w:rFonts w:ascii="Times New Roman" w:hAnsi="Times New Roman" w:cs="Times New Roman"/>
          <w:bCs/>
          <w:lang w:val="x-none"/>
        </w:rPr>
        <w:t xml:space="preserve"> преступлений к уровню прошлого года на 26,2%, или на 111 преступления. За отчетный период расследовано 373 преступления,</w:t>
      </w:r>
      <w:r w:rsidRPr="00A84127">
        <w:rPr>
          <w:rFonts w:ascii="Times New Roman" w:hAnsi="Times New Roman" w:cs="Times New Roman"/>
          <w:bCs/>
        </w:rPr>
        <w:t xml:space="preserve"> что выше показателя аналогичного периода прошлого года на 8,7</w:t>
      </w:r>
      <w:r w:rsidRPr="00A84127">
        <w:rPr>
          <w:rFonts w:ascii="Times New Roman" w:hAnsi="Times New Roman" w:cs="Times New Roman"/>
          <w:bCs/>
          <w:lang w:val="x-none"/>
        </w:rPr>
        <w:t>%</w:t>
      </w:r>
      <w:r w:rsidRPr="00A84127">
        <w:rPr>
          <w:rFonts w:ascii="Times New Roman" w:hAnsi="Times New Roman" w:cs="Times New Roman"/>
          <w:bCs/>
        </w:rPr>
        <w:t xml:space="preserve"> или на 30 фактов</w:t>
      </w:r>
      <w:r w:rsidRPr="00A84127">
        <w:rPr>
          <w:rFonts w:ascii="Times New Roman" w:hAnsi="Times New Roman" w:cs="Times New Roman"/>
          <w:bCs/>
          <w:lang w:val="x-none"/>
        </w:rPr>
        <w:t>.</w:t>
      </w:r>
      <w:r w:rsidRPr="00A84127">
        <w:rPr>
          <w:rFonts w:ascii="Times New Roman" w:hAnsi="Times New Roman" w:cs="Times New Roman"/>
          <w:bCs/>
        </w:rPr>
        <w:t xml:space="preserve"> Доля расследованных преступлений составила 79,4%, против 86,2%.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  <w:lang w:val="x-none"/>
        </w:rPr>
        <w:t xml:space="preserve"> Нераскрытыми остаются 97 преступлений, что выше показателя аналогичного периода прошлого года на 76,4 %, или на 42 преступления, работа по которым продолжается в настоящее время.</w:t>
      </w:r>
      <w:r w:rsidRPr="00A84127">
        <w:rPr>
          <w:rFonts w:ascii="Times New Roman" w:hAnsi="Times New Roman" w:cs="Times New Roman"/>
          <w:bCs/>
        </w:rPr>
        <w:t xml:space="preserve">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На 38,1% или на 86 фактов возросло количество зарегистрированных преступлений, следствие по которым обязательно. В отчетном периоде было зарегистрировано 312 преступлений по данной категории. Раскрыто 196 преступлений, нераскрытыми остаются 72 преступления, что выше показателя прошлого года на 105,7% или на 37 преступлений. Доля расследованных преступлений составила 73,1% против 82,8%.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Зарегистрировано 222 преступления, предварительное следствие по которым не обязательно, рост на 12,7% или на 25 преступлений. Раскрыто 177 преступлений, не раскрытыми остаются 25 преступлений, что выше показателя прошлого года на 25% или на 5 преступлений. Доля расследованных преступлений составила 87,6% против 89,7%.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В рассматриваемом периоде зарегистрировано 160 преступлений, относящихся к категории особо тяжких и тяжких составов, что выше на 110,5% или на 84 фактов к уровню прошлого года. Нераскрытыми остаются 30 преступлений, рост на 233,3%, или на 21 факт. Доля расследованных преступлений особо тяжких и тяжких преступлений составила 78,9% против 87,5.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  <w:lang w:val="x-none"/>
        </w:rPr>
        <w:t xml:space="preserve">Тяжких и особо тяжких   преступлений зарегистрировано 80 фактов, что выше прошлого года на 900%  или </w:t>
      </w:r>
      <w:r w:rsidRPr="00A84127">
        <w:rPr>
          <w:rFonts w:ascii="Times New Roman" w:hAnsi="Times New Roman" w:cs="Times New Roman"/>
          <w:bCs/>
        </w:rPr>
        <w:t xml:space="preserve">на </w:t>
      </w:r>
      <w:r w:rsidRPr="00A84127">
        <w:rPr>
          <w:rFonts w:ascii="Times New Roman" w:hAnsi="Times New Roman" w:cs="Times New Roman"/>
          <w:bCs/>
          <w:lang w:val="x-none"/>
        </w:rPr>
        <w:t xml:space="preserve">72 преступления. Рост </w:t>
      </w:r>
      <w:r w:rsidRPr="00A84127">
        <w:rPr>
          <w:rFonts w:ascii="Times New Roman" w:hAnsi="Times New Roman" w:cs="Times New Roman"/>
          <w:bCs/>
        </w:rPr>
        <w:t>обозначился в связи с изменением в законодательстве учёта преступлений в сфере незаконного оборота наркотиков, каждая закладка наркотического средства считается отдельным оконченным преступлением.</w:t>
      </w:r>
      <w:r w:rsidRPr="00A84127">
        <w:rPr>
          <w:rFonts w:ascii="Times New Roman" w:hAnsi="Times New Roman" w:cs="Times New Roman"/>
          <w:bCs/>
          <w:lang w:val="x-none"/>
        </w:rPr>
        <w:t xml:space="preserve"> </w:t>
      </w:r>
      <w:r w:rsidRPr="00A84127">
        <w:rPr>
          <w:rFonts w:ascii="Times New Roman" w:hAnsi="Times New Roman" w:cs="Times New Roman"/>
          <w:bCs/>
        </w:rPr>
        <w:t xml:space="preserve">Не раскрытыми остаются 3 преступления. Доля расследованных преступлений тяжких составов составила 95,9% против 83,3%.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Преступлений тяжких составов зарегистрировано 80, рост на 17,6% или на 12 фактов к уровню прошлого года. Нераскрытыми остаются 42 преступления. Доля расследованных преступлений тяжких составов составила60,9% против 87,9%.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  <w:lang w:val="x-none"/>
        </w:rPr>
      </w:pPr>
      <w:r w:rsidRPr="00A84127">
        <w:rPr>
          <w:rFonts w:ascii="Times New Roman" w:hAnsi="Times New Roman" w:cs="Times New Roman"/>
          <w:bCs/>
          <w:lang w:val="x-none"/>
        </w:rPr>
        <w:t>За 9 месяцев 2023 года</w:t>
      </w:r>
      <w:r w:rsidRPr="00A84127">
        <w:rPr>
          <w:rFonts w:ascii="Times New Roman" w:hAnsi="Times New Roman" w:cs="Times New Roman"/>
          <w:bCs/>
        </w:rPr>
        <w:t xml:space="preserve"> совершено 170 краж чужого имущества, снижение на 9,6% или на 18 преступлений, раскрыто 116 краж, нераскрытыми остаются 44 преступления. Доля расследованных составляет 72,5% против 84,3%. </w:t>
      </w:r>
      <w:r w:rsidRPr="00A84127">
        <w:rPr>
          <w:rFonts w:ascii="Times New Roman" w:hAnsi="Times New Roman" w:cs="Times New Roman"/>
          <w:bCs/>
          <w:lang w:val="x-none"/>
        </w:rPr>
        <w:t xml:space="preserve">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Краж, следствие по которым не обязательно выявлено 40 фактов, рост на 17,6% или на 6 преступлений, раскрыто 25 краж, нераскрытыми остаются 14 преступлений. Доля расследованных краж данной категории составила 64,1% против 85,3%.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Краж, следствие по которым обязательно зарегистрировано 130 фактов, снижение на 15,6% или на 24 преступления, раскрыто 91 преступление (кража), нераскрытыми остаются 30 преступлений. Доля расследованных краж данной категории составила75,2% против 84,1%.  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  <w:lang w:val="x-none"/>
        </w:rPr>
      </w:pPr>
      <w:r w:rsidRPr="00A84127">
        <w:rPr>
          <w:rFonts w:ascii="Times New Roman" w:hAnsi="Times New Roman" w:cs="Times New Roman"/>
          <w:bCs/>
          <w:lang w:val="x-none"/>
        </w:rPr>
        <w:t xml:space="preserve">Из квартир граждан краж зарегистрировано 42 факта, </w:t>
      </w:r>
      <w:r w:rsidRPr="00A84127">
        <w:rPr>
          <w:rFonts w:ascii="Times New Roman" w:hAnsi="Times New Roman" w:cs="Times New Roman"/>
          <w:bCs/>
        </w:rPr>
        <w:t>снижение</w:t>
      </w:r>
      <w:r w:rsidRPr="00A84127">
        <w:rPr>
          <w:rFonts w:ascii="Times New Roman" w:hAnsi="Times New Roman" w:cs="Times New Roman"/>
          <w:bCs/>
          <w:lang w:val="x-none"/>
        </w:rPr>
        <w:t xml:space="preserve"> на 22,2%</w:t>
      </w:r>
      <w:r w:rsidRPr="00A84127">
        <w:rPr>
          <w:rFonts w:ascii="Times New Roman" w:hAnsi="Times New Roman" w:cs="Times New Roman"/>
          <w:bCs/>
        </w:rPr>
        <w:t xml:space="preserve"> или на 12 преступлений</w:t>
      </w:r>
      <w:r w:rsidRPr="00A84127">
        <w:rPr>
          <w:rFonts w:ascii="Times New Roman" w:hAnsi="Times New Roman" w:cs="Times New Roman"/>
          <w:bCs/>
          <w:lang w:val="x-none"/>
        </w:rPr>
        <w:t>, раскрыто 36 краж, не раскрытыми остаются 5 преступлений.  Доля расследованных  составила</w:t>
      </w:r>
      <w:r w:rsidRPr="00A84127">
        <w:rPr>
          <w:rFonts w:ascii="Times New Roman" w:hAnsi="Times New Roman" w:cs="Times New Roman"/>
          <w:bCs/>
        </w:rPr>
        <w:t xml:space="preserve"> 87,8% против</w:t>
      </w:r>
      <w:r w:rsidRPr="00A84127">
        <w:rPr>
          <w:rFonts w:ascii="Times New Roman" w:hAnsi="Times New Roman" w:cs="Times New Roman"/>
          <w:bCs/>
          <w:lang w:val="x-none"/>
        </w:rPr>
        <w:t xml:space="preserve"> 96,3%.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  <w:lang w:val="x-none"/>
        </w:rPr>
      </w:pPr>
      <w:r w:rsidRPr="00A84127">
        <w:rPr>
          <w:rFonts w:ascii="Times New Roman" w:hAnsi="Times New Roman" w:cs="Times New Roman"/>
          <w:bCs/>
          <w:lang w:val="x-none"/>
        </w:rPr>
        <w:t xml:space="preserve">С проникновением совершено 12 краж, </w:t>
      </w:r>
      <w:r w:rsidRPr="00A84127">
        <w:rPr>
          <w:rFonts w:ascii="Times New Roman" w:hAnsi="Times New Roman" w:cs="Times New Roman"/>
          <w:bCs/>
        </w:rPr>
        <w:t>снижение на 20% или на 3 преступления</w:t>
      </w:r>
      <w:r w:rsidRPr="00A84127">
        <w:rPr>
          <w:rFonts w:ascii="Times New Roman" w:hAnsi="Times New Roman" w:cs="Times New Roman"/>
          <w:bCs/>
          <w:lang w:val="x-none"/>
        </w:rPr>
        <w:t>, раскрыто 9 краж.</w:t>
      </w:r>
      <w:r w:rsidRPr="00A84127">
        <w:rPr>
          <w:rFonts w:ascii="Times New Roman" w:hAnsi="Times New Roman" w:cs="Times New Roman"/>
          <w:bCs/>
        </w:rPr>
        <w:t xml:space="preserve"> Доля расследованных преступлений составила 100%</w:t>
      </w:r>
      <w:r w:rsidRPr="00A84127">
        <w:rPr>
          <w:rFonts w:ascii="Times New Roman" w:hAnsi="Times New Roman" w:cs="Times New Roman"/>
          <w:bCs/>
          <w:lang w:val="x-none"/>
        </w:rPr>
        <w:t>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На 128,2% произошло увеличение зарегистрированных преступлений, совершаемых мошенническим путем, 89 преступлений (+50), нераскрыто 38 преступлений данной категории.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С использованием сотовых телефонов совершено 49 преступлений, рост составил 250% или на 35 преступлений. С использованием сети интернет совершено 62 преступления, рост на 138,5 или на 36 преступлений.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Наиболее широкое распространение на протяжении нескольких лет получили преступные деяния, совершенные с использованием банковских кар, информационно-телекоммуникационной сети «Интернет», средств мобильной связи и компьютерной техники. Таких преступлений совершено 104 (+50; +92,6%), раскрыто 32 преступления, нераскрытыми остаются 46, доля раскрытых преступлений данной категории составила 41% против 65,8%.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На 101,3% или на 81 факт допущен рост преступлений, совершенных в общественных местах и на 156,5% или на 72 преступления рост преступлений на улице.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Всего в общественном месте совершено 161 преступление, в том числе на улице 118. Доля расследованных составила 90,3%/95,7%.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Ведущую роль в борьбе с преступностью играет профилактика, то есть устранение или нейтрализация причин и условий совершения преступлений, прежде чем они привели к его свершению. Профилактическая деятельность представляет собой систему </w:t>
      </w:r>
      <w:proofErr w:type="spellStart"/>
      <w:r w:rsidRPr="00A84127">
        <w:rPr>
          <w:rFonts w:ascii="Times New Roman" w:hAnsi="Times New Roman" w:cs="Times New Roman"/>
          <w:bCs/>
        </w:rPr>
        <w:t>разноуровневых</w:t>
      </w:r>
      <w:proofErr w:type="spellEnd"/>
      <w:r w:rsidRPr="00A84127">
        <w:rPr>
          <w:rFonts w:ascii="Times New Roman" w:hAnsi="Times New Roman" w:cs="Times New Roman"/>
          <w:bCs/>
        </w:rPr>
        <w:t xml:space="preserve"> последовательных и взаимосвязанных элементов. Составляющими этой системы являются общая профилактика, специальная профилактика и индивидуальная профилактика. Это мероприятия, нацеленные на развитие экономики, удовлетворение материальных запросов населения, решение социальных программ, развитие демократии общественной активности масс, вовлечение населения в общественные формирования, широкое участие его в процессе самоуправления, рост образования и культуры, то есть формирование духовно зрелого, нравственного человека.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Мероприятия по обеспечению законности, правопорядка и безопасности на территории района с 2021 года проводились в соответствии с долгосрочной муниципальной программой «Профилактика правонарушений в Татарском районе Новосибирской области на 2021-2023 годы», реализация которой способствовала позитивным изменениям в динамике и структуре преступности. Срок действия данной программы заканчивается в 2023 году. 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Анализ проведенной работы показал, что все проблемы, имеющиеся в районе, посредством реализации, обозначенной   программы решить не удалось. 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Актуальной задачей остается усиление мотивации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материальное и моральное стимулирование членов общественных организаций правоохранительной направленности и членов добровольных формирований населения по охране общественного порядка – к активизации их деятельности.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В целях сохранения позитивных тенденций по снижению уровня </w:t>
      </w:r>
      <w:proofErr w:type="spellStart"/>
      <w:r w:rsidRPr="00A84127">
        <w:rPr>
          <w:rFonts w:ascii="Times New Roman" w:hAnsi="Times New Roman" w:cs="Times New Roman"/>
          <w:bCs/>
        </w:rPr>
        <w:t>криминогенности</w:t>
      </w:r>
      <w:proofErr w:type="spellEnd"/>
      <w:r w:rsidRPr="00A84127">
        <w:rPr>
          <w:rFonts w:ascii="Times New Roman" w:hAnsi="Times New Roman" w:cs="Times New Roman"/>
          <w:bCs/>
        </w:rPr>
        <w:t xml:space="preserve"> на территории Татарского муниципального района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обеспечению дальнейшего сокращения преступности. При этом совместная деятельность правоохранительных органов района, органов и учреждений системы профилактики безнадзорности и правонарушений несовершеннолетних, органов местного самоуправления Татарского муниципального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Накопленный опыт использования программно-целевого подхода для осуществления мер по улучшению состояния оперативной обстановки, результаты анализа реализации мероприятий ранее действовавших областных планов и программ, а также социально-экономическая и демографическая ситуация в Татарском муниципальном районе подтверждают необходимость и целесообразность продолжения работы по профилактике правонарушений в рамках муниципальной программы.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Преимуществом программно-целевого подхода является возможность использования принципа управления по результатам, эффективного воздействия на ход происходящих процессов с целью достижения запланированного результата, стабилизации и улучшения оперативной обстановки.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Система мероприятий, изложенная в муниципальной программе «Профилактика правонарушений на территории Татарского муниципального района на 2024-2026 годы», является логичным продолжением системной межведомственной деятельности всех структур района, занимающихся профилактической работой.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84127" w:rsidRPr="00A84127" w:rsidRDefault="00A84127" w:rsidP="00A8412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С учетом вышеизложенного, можно выделить следующие основные проблемы, требующие первоочередного решения: </w:t>
      </w:r>
    </w:p>
    <w:p w:rsidR="00A84127" w:rsidRPr="00A84127" w:rsidRDefault="00A84127" w:rsidP="00A84127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_Toc266962592"/>
      <w:r w:rsidRPr="00A84127">
        <w:rPr>
          <w:rFonts w:ascii="Times New Roman" w:hAnsi="Times New Roman" w:cs="Times New Roman"/>
        </w:rPr>
        <w:t>Недостаточный уровень правовых знаний и мотивации населения на ведение законопослушного образа жизни.</w:t>
      </w:r>
    </w:p>
    <w:p w:rsidR="00A84127" w:rsidRPr="00A84127" w:rsidRDefault="00A84127" w:rsidP="00A84127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Недостаточная информированность различных категорий населения о наличии социально-приемлемых форм досуга.</w:t>
      </w:r>
    </w:p>
    <w:p w:rsidR="00A84127" w:rsidRPr="00A84127" w:rsidRDefault="00A84127" w:rsidP="00A84127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Недостаточная активность со стороны общественных организаций по вопросам профилактики правонарушений среди населения.</w:t>
      </w:r>
    </w:p>
    <w:p w:rsidR="00A84127" w:rsidRPr="00A84127" w:rsidRDefault="00A84127" w:rsidP="00A84127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Наличие нарушений законодательства при реализации алкогольной продукции, в том числе, продажа алкогольной продукции несовершеннолетним.</w:t>
      </w:r>
    </w:p>
    <w:p w:rsidR="00A84127" w:rsidRPr="00A84127" w:rsidRDefault="00A84127" w:rsidP="00A84127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 </w:t>
      </w:r>
    </w:p>
    <w:bookmarkEnd w:id="0"/>
    <w:p w:rsidR="00A84127" w:rsidRPr="00A84127" w:rsidRDefault="00A84127" w:rsidP="00A8412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127">
        <w:rPr>
          <w:rFonts w:ascii="Times New Roman" w:hAnsi="Times New Roman" w:cs="Times New Roman"/>
          <w:b/>
          <w:sz w:val="24"/>
          <w:szCs w:val="24"/>
        </w:rPr>
        <w:t>Цель, задачи, целевые индикаторы достижения целей и решения задач муниципальной программы</w:t>
      </w:r>
    </w:p>
    <w:p w:rsidR="00A84127" w:rsidRPr="00A84127" w:rsidRDefault="00A84127" w:rsidP="00A84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4127">
        <w:rPr>
          <w:rFonts w:ascii="Times New Roman" w:hAnsi="Times New Roman" w:cs="Times New Roman"/>
          <w:b/>
          <w:sz w:val="24"/>
          <w:szCs w:val="24"/>
        </w:rPr>
        <w:t>Цель</w:t>
      </w:r>
      <w:r w:rsidRPr="00A84127">
        <w:rPr>
          <w:rFonts w:ascii="Times New Roman" w:hAnsi="Times New Roman" w:cs="Times New Roman"/>
          <w:sz w:val="24"/>
          <w:szCs w:val="24"/>
        </w:rPr>
        <w:t xml:space="preserve">: </w:t>
      </w:r>
      <w:r w:rsidRPr="00A84127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уровня преступности, </w:t>
      </w:r>
      <w:r w:rsidRPr="00A84127">
        <w:rPr>
          <w:rFonts w:ascii="Times New Roman" w:hAnsi="Times New Roman" w:cs="Times New Roman"/>
          <w:sz w:val="24"/>
          <w:szCs w:val="24"/>
        </w:rPr>
        <w:t xml:space="preserve">обеспечение безопасности граждан, проживающих на территории Татарского муниципального района Новосибирской области, предупреждение возникновения ситуаций, представляющих опасность для их жизни, здоровья, собственности.  </w:t>
      </w:r>
    </w:p>
    <w:p w:rsidR="00A84127" w:rsidRPr="00A84127" w:rsidRDefault="00A84127" w:rsidP="00A8412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4127">
        <w:rPr>
          <w:rFonts w:ascii="Times New Roman" w:hAnsi="Times New Roman" w:cs="Times New Roman"/>
          <w:sz w:val="24"/>
          <w:szCs w:val="24"/>
        </w:rPr>
        <w:t>З</w:t>
      </w:r>
      <w:r w:rsidRPr="00A84127">
        <w:rPr>
          <w:rFonts w:ascii="Times New Roman" w:hAnsi="Times New Roman" w:cs="Times New Roman"/>
          <w:b/>
          <w:sz w:val="24"/>
          <w:szCs w:val="24"/>
        </w:rPr>
        <w:t>адачи</w:t>
      </w:r>
      <w:r w:rsidRPr="00A84127">
        <w:rPr>
          <w:rFonts w:ascii="Times New Roman" w:hAnsi="Times New Roman" w:cs="Times New Roman"/>
          <w:sz w:val="24"/>
          <w:szCs w:val="24"/>
        </w:rPr>
        <w:t>:</w:t>
      </w:r>
    </w:p>
    <w:p w:rsidR="00A84127" w:rsidRPr="00A84127" w:rsidRDefault="00A84127" w:rsidP="00A84127">
      <w:pPr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1. Создание условий для обеспечения общественной безопасности и правопорядка.</w:t>
      </w:r>
    </w:p>
    <w:p w:rsidR="00A84127" w:rsidRPr="00A84127" w:rsidRDefault="00A84127" w:rsidP="00A84127">
      <w:pPr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2. Обеспечение системы социальных, правовых, педагогических и иных мер, направленных на выявление и устранение причин и условий, способствующих совершению населением противоправных и антиобщественных действий, предупреждению безнадзорности несовершеннолетних.</w:t>
      </w:r>
    </w:p>
    <w:p w:rsidR="00A84127" w:rsidRPr="00A84127" w:rsidRDefault="00A84127" w:rsidP="00A84127">
      <w:pPr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3. Профилактика экстремистских настроений и проявлений, национальной розни, расовой и религиозной нетерпимости, антитеррористических угроз.</w:t>
      </w:r>
      <w:r w:rsidRPr="00A84127">
        <w:rPr>
          <w:rFonts w:ascii="Times New Roman" w:hAnsi="Times New Roman" w:cs="Times New Roman"/>
        </w:rPr>
        <w:br/>
        <w:t>4. Укрепление взаимодействия семьи учреждений и органов системы профилактики  по предупреждению  безнадзорности и правонарушений несовершеннолетних.</w:t>
      </w:r>
    </w:p>
    <w:p w:rsidR="00A84127" w:rsidRPr="00A84127" w:rsidRDefault="00A84127" w:rsidP="00A84127">
      <w:pPr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5. Повышение безопасности дорожного движения.</w:t>
      </w:r>
    </w:p>
    <w:p w:rsidR="00A84127" w:rsidRPr="00A84127" w:rsidRDefault="00A84127" w:rsidP="00A84127">
      <w:pPr>
        <w:shd w:val="clear" w:color="auto" w:fill="FFFFFF"/>
        <w:tabs>
          <w:tab w:val="left" w:pos="994"/>
        </w:tabs>
        <w:snapToGrid w:val="0"/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6. Повышение уровня правовой осведомленности и правовой культуры граждан.</w:t>
      </w:r>
    </w:p>
    <w:p w:rsidR="00A84127" w:rsidRPr="00A84127" w:rsidRDefault="00A84127" w:rsidP="00A84127">
      <w:pPr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7</w:t>
      </w:r>
      <w:r w:rsidRPr="00A84127">
        <w:rPr>
          <w:rFonts w:ascii="Times New Roman" w:hAnsi="Times New Roman" w:cs="Times New Roman"/>
          <w:b/>
        </w:rPr>
        <w:t xml:space="preserve">. </w:t>
      </w:r>
      <w:r w:rsidRPr="00A84127">
        <w:rPr>
          <w:rFonts w:ascii="Times New Roman" w:hAnsi="Times New Roman" w:cs="Times New Roman"/>
        </w:rPr>
        <w:t>Организация профилактической работы и обеспечение помощи лицам, потребляющим наркотические, психотропные вещества, злоупотребляющим алкогольной продукцией</w:t>
      </w:r>
    </w:p>
    <w:p w:rsidR="00A84127" w:rsidRPr="00A84127" w:rsidRDefault="00A84127" w:rsidP="00A84127">
      <w:pPr>
        <w:pStyle w:val="afff3"/>
        <w:spacing w:before="0" w:after="0"/>
        <w:ind w:left="0"/>
        <w:jc w:val="both"/>
      </w:pPr>
    </w:p>
    <w:p w:rsidR="00A84127" w:rsidRPr="00A84127" w:rsidRDefault="00A84127" w:rsidP="00A84127">
      <w:pPr>
        <w:pStyle w:val="aa"/>
        <w:numPr>
          <w:ilvl w:val="0"/>
          <w:numId w:val="3"/>
        </w:numPr>
        <w:autoSpaceDE/>
        <w:autoSpaceDN/>
        <w:ind w:left="0"/>
        <w:jc w:val="center"/>
        <w:rPr>
          <w:b/>
        </w:rPr>
      </w:pPr>
      <w:r w:rsidRPr="00A84127">
        <w:rPr>
          <w:b/>
        </w:rPr>
        <w:t xml:space="preserve">Программные мероприятия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Перечень мероприятий, необходимых для достижения цели Программы и решения поставленных задач, приведен в Приложении № 1 к Программе.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</w:p>
    <w:p w:rsidR="00A84127" w:rsidRPr="00A84127" w:rsidRDefault="00A84127" w:rsidP="00A84127">
      <w:pPr>
        <w:pStyle w:val="afff3"/>
        <w:numPr>
          <w:ilvl w:val="0"/>
          <w:numId w:val="3"/>
        </w:numPr>
        <w:spacing w:before="0" w:after="0"/>
        <w:contextualSpacing/>
        <w:jc w:val="center"/>
        <w:rPr>
          <w:b/>
        </w:rPr>
      </w:pPr>
      <w:r w:rsidRPr="00A84127">
        <w:rPr>
          <w:b/>
        </w:rPr>
        <w:t xml:space="preserve">Механизм реализации и система организации </w:t>
      </w:r>
    </w:p>
    <w:p w:rsidR="00A84127" w:rsidRPr="00A84127" w:rsidRDefault="00A84127" w:rsidP="00A84127">
      <w:pPr>
        <w:pStyle w:val="afff3"/>
        <w:spacing w:before="0" w:after="0"/>
        <w:ind w:left="360"/>
        <w:contextualSpacing/>
        <w:jc w:val="center"/>
        <w:rPr>
          <w:b/>
        </w:rPr>
      </w:pPr>
      <w:r w:rsidRPr="00A84127">
        <w:rPr>
          <w:b/>
        </w:rPr>
        <w:t xml:space="preserve">контроля исполнения Программы </w:t>
      </w:r>
    </w:p>
    <w:p w:rsidR="00A84127" w:rsidRPr="00A84127" w:rsidRDefault="00A84127" w:rsidP="00A84127">
      <w:pPr>
        <w:pStyle w:val="afff3"/>
        <w:spacing w:before="0" w:after="0"/>
        <w:ind w:left="0" w:firstLine="720"/>
        <w:contextualSpacing/>
        <w:jc w:val="both"/>
        <w:rPr>
          <w:b/>
        </w:rPr>
      </w:pPr>
      <w:r w:rsidRPr="00A84127">
        <w:t>Исполнители программы обеспечивают выполнение мероприятий Программы. По итогам каждого квартала до 3 числа месяца следующего за отчетным предоставляют официальную информацию о результатах выполнения мероприятий Программы, в том числе информацию о финансировании Программы из бюджета муниципального района в отдел культуры и молодёжной политики администрации Татарского муниципального района Новосибирской области.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Обязательным условием успешной реализации Программы является развитие материально-технической базы полиции общественной безопасности, участников антитеррористической деятельности и добровольных общественных формирований правоохранительной направленности к обеспечению общественной безопасности, а также дальнейшее планомерное развитие института добровольных общественных формирований правоохранительной направленности в районе.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Продолжат свою работу, созданные на территории района комиссии: межведомственная комиссия по профилактике правонарушений при администрации Татарского муниципального района Новосибирской области, антинаркотическая комиссия Татарского муниципального района Новосибирской области, комиссия по делам несовершеннолетних и защите их прав Татарского муниципального района Новосибирской области.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 xml:space="preserve">Управление и контроль за реализацией мероприятий программы будет осуществляться </w:t>
      </w:r>
      <w:r w:rsidRPr="00A84127">
        <w:rPr>
          <w:rFonts w:ascii="Times New Roman" w:hAnsi="Times New Roman" w:cs="Times New Roman"/>
        </w:rPr>
        <w:t>отделом культуры и молодёжной политики администрации Татарского муниципального района Новосибирской области</w:t>
      </w:r>
      <w:r w:rsidRPr="00A84127">
        <w:rPr>
          <w:rFonts w:ascii="Times New Roman" w:hAnsi="Times New Roman" w:cs="Times New Roman"/>
          <w:bCs/>
        </w:rPr>
        <w:t>.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127">
        <w:rPr>
          <w:rFonts w:ascii="Times New Roman" w:hAnsi="Times New Roman" w:cs="Times New Roman"/>
          <w:bCs/>
        </w:rPr>
        <w:t>Координация совместной деятельности осуществляется межведомственной комиссией по профилактике правонарушений при администрации Татарского муниципального района Новосибирской области, на заседаниях которой будут вырабатываться дополнительные меры по реализации программных мероприятий.</w:t>
      </w:r>
    </w:p>
    <w:p w:rsidR="00A84127" w:rsidRPr="00A84127" w:rsidRDefault="00A84127" w:rsidP="00A84127">
      <w:pPr>
        <w:pStyle w:val="afff3"/>
        <w:spacing w:before="0" w:after="0"/>
        <w:ind w:left="0"/>
        <w:contextualSpacing/>
        <w:rPr>
          <w:b/>
          <w:bCs/>
        </w:rPr>
      </w:pPr>
      <w:r w:rsidRPr="00A84127">
        <w:rPr>
          <w:b/>
        </w:rPr>
        <w:t xml:space="preserve">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Оценка эффективности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 </w:t>
      </w:r>
    </w:p>
    <w:p w:rsidR="00A84127" w:rsidRPr="00A84127" w:rsidRDefault="00A84127" w:rsidP="00A8412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установленными на год значениями целевых индикаторов, а именно показателя уровня преступности. </w:t>
      </w:r>
    </w:p>
    <w:p w:rsidR="00A84127" w:rsidRPr="00A84127" w:rsidRDefault="00A84127" w:rsidP="00A84127">
      <w:pPr>
        <w:pStyle w:val="afff3"/>
        <w:spacing w:before="0" w:after="0"/>
        <w:ind w:left="0"/>
        <w:contextualSpacing/>
        <w:rPr>
          <w:b/>
          <w:bCs/>
        </w:rPr>
      </w:pPr>
    </w:p>
    <w:p w:rsidR="00A84127" w:rsidRPr="00A84127" w:rsidRDefault="00A84127" w:rsidP="00A8412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27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программы.</w:t>
      </w:r>
    </w:p>
    <w:p w:rsidR="00A84127" w:rsidRPr="00A84127" w:rsidRDefault="00A84127" w:rsidP="00A84127">
      <w:pPr>
        <w:pStyle w:val="ConsPlusNormal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64" w:type="dxa"/>
        <w:jc w:val="center"/>
        <w:tblLayout w:type="fixed"/>
        <w:tblLook w:val="00A0" w:firstRow="1" w:lastRow="0" w:firstColumn="1" w:lastColumn="0" w:noHBand="0" w:noVBand="0"/>
      </w:tblPr>
      <w:tblGrid>
        <w:gridCol w:w="2724"/>
        <w:gridCol w:w="1595"/>
        <w:gridCol w:w="1643"/>
        <w:gridCol w:w="1701"/>
        <w:gridCol w:w="1701"/>
      </w:tblGrid>
      <w:tr w:rsidR="00A84127" w:rsidRPr="00A84127" w:rsidTr="002F5B20">
        <w:trPr>
          <w:trHeight w:val="2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u w:val="single"/>
              </w:rPr>
              <w:t>2024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u w:val="single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u w:val="single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u w:val="single"/>
              </w:rPr>
              <w:t>ВСЕГО</w:t>
            </w:r>
          </w:p>
        </w:tc>
      </w:tr>
      <w:tr w:rsidR="00A84127" w:rsidRPr="00A84127" w:rsidTr="002F5B20">
        <w:trPr>
          <w:trHeight w:val="2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bCs/>
              </w:rPr>
              <w:t>в тыс. руб.: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150,0 </w:t>
            </w:r>
          </w:p>
        </w:tc>
      </w:tr>
      <w:tr w:rsidR="00A84127" w:rsidRPr="00A84127" w:rsidTr="002F5B20">
        <w:trPr>
          <w:trHeight w:val="2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  <w:u w:val="single"/>
              </w:rPr>
              <w:t>В том числе:</w:t>
            </w:r>
            <w:r w:rsidRPr="00A84127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из местного бюджета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50,0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50,0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50,0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150,0 </w:t>
            </w:r>
          </w:p>
        </w:tc>
      </w:tr>
      <w:tr w:rsidR="00A84127" w:rsidRPr="00A84127" w:rsidTr="002F5B20">
        <w:trPr>
          <w:trHeight w:val="2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из областного бюджета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0,0 </w:t>
            </w:r>
          </w:p>
        </w:tc>
      </w:tr>
      <w:tr w:rsidR="00A84127" w:rsidRPr="00A84127" w:rsidTr="002F5B20">
        <w:trPr>
          <w:trHeight w:val="2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из </w:t>
            </w:r>
            <w:proofErr w:type="spellStart"/>
            <w:r w:rsidRPr="00A84127">
              <w:rPr>
                <w:rFonts w:ascii="Times New Roman" w:hAnsi="Times New Roman" w:cs="Times New Roman"/>
                <w:b/>
              </w:rPr>
              <w:t>внебюджета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</w:tr>
    </w:tbl>
    <w:p w:rsidR="00A84127" w:rsidRPr="00A84127" w:rsidRDefault="00A84127" w:rsidP="00A84127">
      <w:pPr>
        <w:pStyle w:val="ConsPlusNormal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127">
        <w:rPr>
          <w:rFonts w:ascii="Times New Roman" w:hAnsi="Times New Roman" w:cs="Times New Roman"/>
          <w:b/>
          <w:color w:val="000000"/>
          <w:sz w:val="24"/>
          <w:szCs w:val="24"/>
        </w:rPr>
        <w:t>П Е Р Е Ч Е Н Ь</w:t>
      </w:r>
    </w:p>
    <w:p w:rsidR="00A84127" w:rsidRPr="00A84127" w:rsidRDefault="00A84127" w:rsidP="00A8412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целевых показателей муниципальной программы </w:t>
      </w: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4127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правонарушений на территории </w:t>
      </w: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84127">
        <w:rPr>
          <w:rFonts w:ascii="Times New Roman" w:hAnsi="Times New Roman" w:cs="Times New Roman"/>
          <w:b/>
          <w:bCs/>
          <w:sz w:val="24"/>
          <w:szCs w:val="24"/>
        </w:rPr>
        <w:t>Татарского муниципального района Новосибирской области на 2024-2026 гг.»</w:t>
      </w: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2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411"/>
        <w:gridCol w:w="2341"/>
        <w:gridCol w:w="1168"/>
        <w:gridCol w:w="1088"/>
        <w:gridCol w:w="1282"/>
        <w:gridCol w:w="1346"/>
        <w:gridCol w:w="111"/>
      </w:tblGrid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2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Наименование целевого показ</w:t>
            </w:r>
            <w:r w:rsidRPr="00A84127">
              <w:rPr>
                <w:rFonts w:ascii="Times New Roman" w:hAnsi="Times New Roman" w:cs="Times New Roman"/>
              </w:rPr>
              <w:t>а</w:t>
            </w:r>
            <w:r w:rsidRPr="00A8412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Единица </w:t>
            </w:r>
            <w:r w:rsidRPr="00A8412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Значения целевых показателей по годам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Базовый 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2024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2025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2026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1.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Количество зарегистрированных преступлений на территории Татарского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534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Доля преступлений, совершенных лицами в состоянии опьянения от общего числа, совершенных преступлений.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28,7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Количество преступлений, совершенных ранее судимыми лицами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89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tabs>
                <w:tab w:val="right" w:pos="3699"/>
              </w:tabs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Количество преступлений, совершенных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несовершеннолетними</w:t>
            </w:r>
          </w:p>
        </w:tc>
        <w:tc>
          <w:tcPr>
            <w:tcW w:w="6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11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Доля подростков от 14 до 18 лет, состоящих на учете в ГПДН, охваченных временной трудовой занятостью в св</w:t>
            </w:r>
            <w:r w:rsidRPr="00A84127">
              <w:rPr>
                <w:rFonts w:ascii="Times New Roman" w:hAnsi="Times New Roman" w:cs="Times New Roman"/>
              </w:rPr>
              <w:t>о</w:t>
            </w:r>
            <w:r w:rsidRPr="00A84127">
              <w:rPr>
                <w:rFonts w:ascii="Times New Roman" w:hAnsi="Times New Roman" w:cs="Times New Roman"/>
              </w:rPr>
              <w:t>бодное от учебы время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93,5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Доля несовершеннолетних, состоящих на </w:t>
            </w:r>
            <w:proofErr w:type="spellStart"/>
            <w:r w:rsidRPr="00A84127">
              <w:rPr>
                <w:rFonts w:ascii="Times New Roman" w:hAnsi="Times New Roman" w:cs="Times New Roman"/>
              </w:rPr>
              <w:t>профучете</w:t>
            </w:r>
            <w:proofErr w:type="spellEnd"/>
            <w:r w:rsidRPr="00A84127">
              <w:rPr>
                <w:rFonts w:ascii="Times New Roman" w:hAnsi="Times New Roman" w:cs="Times New Roman"/>
              </w:rPr>
              <w:t xml:space="preserve"> ГПДН, проживающих в семьях с уровнем риска семейного неблагополучия, охваченных летним отдыхом. 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100</w:t>
            </w:r>
          </w:p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Доля  несовершеннолетних, охваченных летним отдыхом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98%</w:t>
            </w:r>
          </w:p>
        </w:tc>
      </w:tr>
      <w:tr w:rsidR="00A84127" w:rsidRPr="00A84127" w:rsidTr="00A84127">
        <w:trPr>
          <w:gridAfter w:val="1"/>
          <w:wAfter w:w="61" w:type="pct"/>
          <w:cantSplit/>
          <w:trHeight w:val="240"/>
          <w:jc w:val="center"/>
        </w:trPr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A8412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Доля  несовершеннолетних, охваченных  внеурочной деятельностью и дополнительным образованием.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91%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84127" w:rsidRPr="00A84127" w:rsidTr="00A84127">
        <w:trPr>
          <w:trHeight w:val="6317"/>
          <w:jc w:val="center"/>
        </w:trPr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7" w:rsidRPr="00A84127" w:rsidRDefault="00A84127" w:rsidP="002F5B2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 2026 г.: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снижение количества убийств и умышленных причинений тяжкого вреда здоровью на почве бытовых отношений по итогам 2026 года на 8 % в сравнении с 2024 годом;</w:t>
            </w:r>
          </w:p>
          <w:p w:rsidR="00A84127" w:rsidRPr="00A84127" w:rsidRDefault="00A84127" w:rsidP="002F5B2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снижение количества преступлений, совершенных лицами в состоянии опьянения от общего числа, совершенных преступлений, на 8 % к 2026 г. по сравнению с 2024 г.;</w:t>
            </w:r>
          </w:p>
          <w:p w:rsidR="00A84127" w:rsidRPr="00A84127" w:rsidRDefault="00A84127" w:rsidP="002F5B2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-снижение количества преступлений, совершенных ранее судимыми лицами на 2,5%;</w:t>
            </w:r>
          </w:p>
          <w:p w:rsidR="00A84127" w:rsidRPr="00A84127" w:rsidRDefault="00A84127" w:rsidP="002F5B2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снижение количества преступления, совершенных несовершеннолетними на 4%;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доля подростков от 14 до 18 лет, состоящих на учете ГПДН, охваченных трудовой занятостью в свободное от учебы время, составит не менее 70 %;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- доля несовершеннолетних, состоящих на </w:t>
            </w:r>
            <w:proofErr w:type="spellStart"/>
            <w:r w:rsidRPr="00A84127">
              <w:rPr>
                <w:rFonts w:ascii="Times New Roman" w:hAnsi="Times New Roman" w:cs="Times New Roman"/>
              </w:rPr>
              <w:t>профучете</w:t>
            </w:r>
            <w:proofErr w:type="spellEnd"/>
            <w:r w:rsidRPr="00A84127">
              <w:rPr>
                <w:rFonts w:ascii="Times New Roman" w:hAnsi="Times New Roman" w:cs="Times New Roman"/>
              </w:rPr>
              <w:t xml:space="preserve"> ГПДН, проживающих в семьях с уровнем риска семейного неблагополучия, охваченных летним отдыхом - 100%; 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доля несовершеннолетних, охваченных внеурочной деятельностью и дополнительным образованием, не менее 88 %;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 доля несовершеннолетних, охваченных летним трудом и отдыхом - не менее 98 %;</w:t>
            </w:r>
          </w:p>
        </w:tc>
      </w:tr>
    </w:tbl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  <w:sectPr w:rsidR="00A84127" w:rsidRPr="00A84127" w:rsidSect="009778C1">
          <w:headerReference w:type="default" r:id="rId9"/>
          <w:pgSz w:w="11906" w:h="16838" w:code="9"/>
          <w:pgMar w:top="709" w:right="707" w:bottom="709" w:left="1418" w:header="720" w:footer="720" w:gutter="0"/>
          <w:pgNumType w:start="1"/>
          <w:cols w:space="708"/>
          <w:titlePg/>
          <w:docGrid w:linePitch="360"/>
        </w:sectPr>
      </w:pP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127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4127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правонарушений на территории </w:t>
      </w:r>
    </w:p>
    <w:p w:rsidR="00A84127" w:rsidRPr="00A84127" w:rsidRDefault="00A84127" w:rsidP="00A841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4127">
        <w:rPr>
          <w:rFonts w:ascii="Times New Roman" w:hAnsi="Times New Roman" w:cs="Times New Roman"/>
          <w:b/>
          <w:bCs/>
          <w:sz w:val="24"/>
          <w:szCs w:val="24"/>
        </w:rPr>
        <w:t>Татарского муниципального района Новосибирской области на 2024-2026 гг.»</w:t>
      </w:r>
    </w:p>
    <w:p w:rsidR="00A84127" w:rsidRPr="00A84127" w:rsidRDefault="00A84127" w:rsidP="00A84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22"/>
        <w:gridCol w:w="1626"/>
        <w:gridCol w:w="31"/>
        <w:gridCol w:w="1417"/>
        <w:gridCol w:w="1672"/>
        <w:gridCol w:w="1536"/>
        <w:gridCol w:w="1438"/>
        <w:gridCol w:w="22"/>
        <w:gridCol w:w="25"/>
        <w:gridCol w:w="9"/>
        <w:gridCol w:w="1675"/>
        <w:gridCol w:w="22"/>
        <w:gridCol w:w="230"/>
        <w:gridCol w:w="9"/>
        <w:gridCol w:w="1567"/>
        <w:gridCol w:w="9"/>
        <w:gridCol w:w="25"/>
      </w:tblGrid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по годам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8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преступности, </w:t>
            </w: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граждан, проживающих на территории Татарского муниципального района Новосибирской области, предупреждение возникновения ситуаций, представляющих опасность для их жизни, здоровья, собственности  </w:t>
            </w:r>
          </w:p>
          <w:p w:rsidR="00A84127" w:rsidRPr="00A84127" w:rsidRDefault="00A84127" w:rsidP="002F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Задача 1. Обеспечение общественного порядка и профилактика правонарушений на улицах и в общественных местах</w:t>
            </w:r>
          </w:p>
        </w:tc>
      </w:tr>
      <w:tr w:rsidR="00A84127" w:rsidRPr="00A84127" w:rsidTr="002F5B20">
        <w:trPr>
          <w:trHeight w:val="2625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 1.1.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  <w:color w:val="000000"/>
              </w:rPr>
              <w:t xml:space="preserve">Внедрение, развитие и использование аппаратно-программного комплекса «Безопасный город» с выводом видеосигнала в систему видеонаблюдения Правительства Новосибирской области (ЦОД) с последующей передачей видеопотока в дежурную часть МО МВД России «Татарский» 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Совместно с МО МВД России «Татарский»</w:t>
            </w: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Ноябрь 2026 г.</w:t>
            </w:r>
          </w:p>
        </w:tc>
      </w:tr>
      <w:tr w:rsidR="00A84127" w:rsidRPr="00A84127" w:rsidTr="002F5B20">
        <w:trPr>
          <w:trHeight w:val="2625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657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656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656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1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1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1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  <w:bCs/>
              </w:rPr>
              <w:t>Создание условий для выполнения задач по охране правопорядка:</w:t>
            </w:r>
          </w:p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  <w:bCs/>
              </w:rPr>
              <w:t>- ремонт помещения участкового уполномоченного полиции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33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24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24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389"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4127">
              <w:rPr>
                <w:rFonts w:ascii="Times New Roman" w:hAnsi="Times New Roman" w:cs="Times New Roman"/>
                <w:bCs/>
              </w:rPr>
              <w:t>Создание и поддержание в надлежащем порядке помещений общественных пунктов охраны правопорядка, участковых пунктов полиции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Вне программы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согласованию с МО МВД 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Обеспечение координации деятельности органов   власти и учреждений, направленной на профилактику правонарушений 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 программы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соответствии с циклограммой, по мере необходимости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Разработка муниципальных программ в сфере профилактики правонарушений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 программы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координаторы программы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Утверждение декабрь 2023 г.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Профилактика правонарушений по предупреждению уличной, бытовой и рецидивной преступности (мероприятия правоохранительной направленности по установке камер видеонаблюдения в образовательных учреждениях, местах пребывания граждан (парки, скверы), улицах и иных общественных местах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МО г. Татарск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Ноябрь 2026 г.</w:t>
            </w:r>
          </w:p>
        </w:tc>
      </w:tr>
      <w:tr w:rsidR="00A84127" w:rsidRPr="00A84127" w:rsidTr="002F5B20"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Развитие института (стимулирование и поддержка)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 программы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4127">
              <w:rPr>
                <w:rFonts w:ascii="Times New Roman" w:hAnsi="Times New Roman" w:cs="Times New Roman"/>
                <w:b/>
              </w:rPr>
              <w:t>2. Обеспечение системы социальных, правовых, педагогических и иных мер, направленных на выявление и устранение причин и условий, способствующих совершению населением противоправных и антиобщественных действий, предупреждению безнадзорности несовершеннолетних.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84127" w:rsidRPr="00A84127" w:rsidTr="002F5B20"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Новосибирской региональной общественной организации «Жизнь в твоих руках»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ООСОН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социальной адаптации лиц, освободившихся из мест лишения свободы в соответствии с муниципальной программой «Социальная поддержка населения Татарского муниципального района Новосибирской области на 2024-2026 </w:t>
            </w:r>
            <w:proofErr w:type="spellStart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затрат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trHeight w:val="898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pStyle w:val="ConsPlusNormal"/>
              <w:spacing w:before="100" w:after="10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63" w:type="pct"/>
            <w:gridSpan w:val="4"/>
            <w:vMerge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  <w:tcBorders>
              <w:bottom w:val="single" w:sz="4" w:space="0" w:color="auto"/>
            </w:tcBorders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Постановка на учёт лиц, склонных к совершению противоправных действий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В соответствии с ведомственными документами</w:t>
            </w:r>
          </w:p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 </w:t>
            </w:r>
          </w:p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МО МВД 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ГУФСИН</w:t>
            </w: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449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с несовершеннолетними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Количество</w:t>
            </w:r>
          </w:p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 В соответствии с потребностью</w:t>
            </w: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Органы и учреждения системы  профилактики</w:t>
            </w: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Дополнительных затрат не требует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Развитие службы реабилитации и социализации несовершеннолетних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A84127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В пределах финансирования </w:t>
            </w:r>
          </w:p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</w:t>
            </w:r>
          </w:p>
          <w:p w:rsidR="00A84127" w:rsidRPr="00A84127" w:rsidRDefault="00A84127" w:rsidP="002F5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ОЦДК     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государственного задания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Профилактика экстремистских настроений и проявлений, национальной розни, расовой и религиозной нетерпимости, антитеррористических угроз.</w:t>
            </w:r>
            <w:r w:rsidRPr="00A84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84127" w:rsidRPr="00A84127" w:rsidTr="002F5B20">
        <w:trPr>
          <w:trHeight w:val="794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84127" w:rsidRPr="00A84127" w:rsidTr="002F5B20">
        <w:trPr>
          <w:gridAfter w:val="1"/>
          <w:wAfter w:w="9" w:type="pct"/>
          <w:trHeight w:val="1342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инструктажей и практических учебных тренировок с персоналом учреждений  культуры, образования, спорта по отработке мер противодействия терроризму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ОК и МП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ОФК и С</w:t>
            </w: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1342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widowControl w:val="0"/>
              <w:autoSpaceDE w:val="0"/>
              <w:autoSpaceDN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Обеспечение антитеррористической защищенности населения и объектов инфраструктуры Татарского района  (проведение проверок исполнения антитеррористического законодательства и решений антитеррористической комиссии Новосибирской области на критически важных объектах, объектах с массовым пребыванием людей с последующей выработкой мер по устранению недостатков и контроль за их исполнением)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ГУФСИН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графиками, планами проверок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базе образовательных учреждений, направленных на повышение уровня знаний правил поведения несовершеннолетних с незнакомыми людьми и в экстремальных ситуациях, создающих угрозу посягательства на их жизнь и здоровье.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 95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1983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96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разъяснений в средствах массовой информации, правил поведения несовершеннолетних с незнакомыми людьми и в экстремальных ситуациях, создающих угрозу посягательства на их жизнь и здоровье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3.5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Проведение обучающих семинаров, инструктажей и практических учебных тренировок с персоналом учреждений культуры, образования, спорта по отработке мер противодействия терроризму</w:t>
            </w:r>
          </w:p>
          <w:p w:rsidR="00A84127" w:rsidRPr="00A84127" w:rsidRDefault="00A84127" w:rsidP="002F5B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175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175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175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УО, ОО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ОК и МП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ОФК и С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3.6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круглых столов (в т. ч. межведомственных) по проблемам детей и семей с детьми, профилактике безнадзорности и правонарушений несовершеннолетних, социального сиротства и другим проблемам.  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УО, ОО,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СРЦН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ОК и МП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ОФК и С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1960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3.7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базе образовательных учреждений, направленных на повышение уровня знаний правил поведения несовершеннолетних с незнакомыми людьми и в экстремальных ситуациях, создающих угрозу посягательства на их жизнь и здоровье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Вне программы 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УО, ОО 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>4. Укрепление взаимодействия семьи учреждений и органов системы профилактики  по предупреждению  безнадзорности и правонарушений несовершеннолетних</w:t>
            </w:r>
          </w:p>
        </w:tc>
      </w:tr>
      <w:tr w:rsidR="00A84127" w:rsidRPr="00A84127" w:rsidTr="002F5B20"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84127" w:rsidRPr="00A84127" w:rsidTr="002F5B20">
        <w:trPr>
          <w:gridAfter w:val="1"/>
          <w:wAfter w:w="9" w:type="pct"/>
          <w:trHeight w:val="562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мероприятий, направленных на повышение роли общества семьи, материнства и детства, а именно: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-День матери;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-День семьи, любви и верности;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-День отца;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-День защиты детей;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-Всемирный День ребенка;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-тематические праздники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Привлечение в волонтерскую деятельность акция «Чистый город»;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субботников: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 уборка (очистка) мемориального комплекса города Татарска;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 уборка памятников и мест захоронения ветеранов ВОВ в МО;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 акция «Забота» (оказание посильной помощи одиноким пожилым людям и ветеранам ВОВ (колка дров, привоз воды, уборка придомовых территорий);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ОК и МП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ООСОН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КЦСОН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  <w:trHeight w:val="1656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  <w:trHeight w:val="376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мероприятий, направленных на повышение роли общества семьи, материнства и детства, а именно: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игра, направленная на сохранение семейных ценностей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  <w:tc>
          <w:tcPr>
            <w:tcW w:w="598" w:type="pct"/>
            <w:gridSpan w:val="5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476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3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Привлечение в волонтерскую деятельность акция «Чистый город»;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субботников: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 уборка (очистка) мемориального комплекса города Татарска;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 уборка памятников и мест захоронения ветеранов ВОВ в МО;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- акция «Забота» (оказание посильной помощи одиноким пожилым  людям и ветеранам ВОВ)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и форм работы с несовершеннолетними, находящимися в конфликте с законом, в том числе совершившими преступления повторно, обеспечение социальной реабилитации лиц, освобожденных из мест лишения свободы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ГУФСИН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КЦСОН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СРЦН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реабилитационной технологии индивидуального психологического сопровождения условно осужденных несовершеннолетних и их ближайшего окружения 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ГУФСИН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КЦСОН</w:t>
            </w:r>
          </w:p>
          <w:p w:rsidR="00A84127" w:rsidRPr="00A84127" w:rsidRDefault="00A84127" w:rsidP="002F5B20">
            <w:pPr>
              <w:spacing w:after="0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СРЦН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и проектов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 законом (на базе центров помощи детям, оставшимся без попечения родителей)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firstLine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межведомственного и внутриведомственного взаимодействия субъектов профилактики правонарушений и преступлений несовершеннолетних, социализации и </w:t>
            </w:r>
            <w:proofErr w:type="spellStart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находящихся в конфликте с законом, в том числе создание и ведение межведомственной базы данных о несовершеннолетних, находящихся в социально опасном положении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aff"/>
              <w:spacing w:after="0" w:line="240" w:lineRule="auto"/>
              <w:ind w:left="0"/>
            </w:pPr>
            <w:r w:rsidRPr="00A84127">
              <w:t>Пресечение незаконного оборота наркотических средств.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 </w:t>
            </w:r>
            <w:hyperlink w:anchor="Par5412" w:tooltip="Ссылка на текущий документ" w:history="1"/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фактам уклонения несовершеннолетних от обучения в образовательных организациях 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 не менее 1 раза в неделю)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в выходные дни в вечернее и ночное время в местах массового скопления несовершеннолетних</w:t>
            </w:r>
          </w:p>
        </w:tc>
        <w:tc>
          <w:tcPr>
            <w:tcW w:w="52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71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511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563" w:type="pct"/>
            <w:gridSpan w:val="4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598" w:type="pct"/>
            <w:gridSpan w:val="5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соответствии графиком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>5. Повышение безопасности дорожного движения</w:t>
            </w:r>
          </w:p>
        </w:tc>
      </w:tr>
      <w:tr w:rsidR="00A84127" w:rsidRPr="00A84127" w:rsidTr="002F5B20">
        <w:trPr>
          <w:gridAfter w:val="2"/>
          <w:wAfter w:w="11" w:type="pct"/>
          <w:trHeight w:val="518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 ЮИД (юный инспектор  движения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hyperlink w:anchor="Par5412" w:tooltip="Ссылка на текущий документ" w:history="1"/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44" w:type="pct"/>
            <w:vAlign w:val="center"/>
          </w:tcPr>
          <w:p w:rsidR="00A84127" w:rsidRPr="00A84127" w:rsidRDefault="00A84127" w:rsidP="002F5B20">
            <w:pPr>
              <w:spacing w:after="0"/>
              <w:ind w:right="-2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500" w:type="pct"/>
            <w:vAlign w:val="center"/>
          </w:tcPr>
          <w:p w:rsidR="00A84127" w:rsidRPr="00A84127" w:rsidRDefault="00A84127" w:rsidP="002F5B20">
            <w:pPr>
              <w:spacing w:after="0"/>
              <w:ind w:right="-2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483" w:type="pct"/>
            <w:gridSpan w:val="3"/>
            <w:vAlign w:val="center"/>
          </w:tcPr>
          <w:p w:rsidR="00A84127" w:rsidRPr="00A84127" w:rsidRDefault="00A84127" w:rsidP="002F5B20">
            <w:pPr>
              <w:spacing w:after="0"/>
              <w:ind w:right="-2"/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630" w:type="pct"/>
            <w:gridSpan w:val="4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13" w:type="pct"/>
            <w:gridSpan w:val="2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2"/>
          <w:wAfter w:w="11" w:type="pct"/>
          <w:trHeight w:val="517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15,0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15,0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15,0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4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водителей, управляющих транспортными средствами в состоянии наркотического или алкогольного опьянения (при необходимости совместно с органами здравоохранения), и принятие предусмотренных законом мер.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ОГИБДД МО МВД, отделение УУП МО МВД, ЦРБ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>6. Повышение уровня правовой осведомленности и правовой культуры граждан.</w:t>
            </w:r>
          </w:p>
        </w:tc>
      </w:tr>
      <w:tr w:rsidR="00A84127" w:rsidRPr="00A84127" w:rsidTr="002F5B20">
        <w:trPr>
          <w:gridAfter w:val="2"/>
          <w:wAfter w:w="11" w:type="pct"/>
          <w:trHeight w:val="240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классных часов, направленных на профилактику алкоголизма, пропаганду здорового образа жизни для детей и родителей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240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 заседания  круглого  стола  совместно с  представителями  всех  заинтересованных  организаций  и  ведомств по вопросам профилактики наркомании, алкоголизма, употребления ПАВ.</w:t>
            </w:r>
          </w:p>
        </w:tc>
        <w:tc>
          <w:tcPr>
            <w:tcW w:w="539" w:type="pct"/>
            <w:gridSpan w:val="2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1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ОК и МП</w:t>
            </w:r>
          </w:p>
          <w:p w:rsidR="00A84127" w:rsidRPr="00A84127" w:rsidRDefault="00A84127" w:rsidP="002F5B20">
            <w:pPr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УО, ОО, </w:t>
            </w:r>
          </w:p>
          <w:p w:rsidR="00A84127" w:rsidRPr="00A84127" w:rsidRDefault="00A84127" w:rsidP="002F5B20">
            <w:pPr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>ОФК и С,</w:t>
            </w:r>
          </w:p>
          <w:p w:rsidR="00A84127" w:rsidRPr="00A84127" w:rsidRDefault="00A84127" w:rsidP="002F5B20">
            <w:pPr>
              <w:rPr>
                <w:rFonts w:ascii="Times New Roman" w:hAnsi="Times New Roman" w:cs="Times New Roman"/>
              </w:rPr>
            </w:pPr>
            <w:r w:rsidRPr="00A84127">
              <w:rPr>
                <w:rFonts w:ascii="Times New Roman" w:hAnsi="Times New Roman" w:cs="Times New Roman"/>
              </w:rPr>
              <w:t xml:space="preserve">КЦСОН МЦТР, УО, МО МВД 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2"/>
          <w:wAfter w:w="11" w:type="pct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Издание книг, буклетов, альбомов и других печатных материалов, пропагандирующих высокие нравственные и духовные ценности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12" w:tooltip="Ссылка на текущий документ" w:history="1"/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ОК и МП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требуется, в рамках основной деятельности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специалистов органов и учреждений системы профилактики с гражданами по разъяснению законодательства, ведомственных положений и приказов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и учреждений системы профилактики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образовательных организациях с разъяснением алгоритма действий по осуществлению контроля за поведением подростков в информационно-коммуникационных сетях, включая сеть «Интернет» и социальные сети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не требуется 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A84127" w:rsidRPr="00A84127" w:rsidRDefault="00A84127" w:rsidP="002F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4991" w:type="pct"/>
            <w:gridSpan w:val="17"/>
          </w:tcPr>
          <w:p w:rsidR="00A84127" w:rsidRPr="00A84127" w:rsidRDefault="00A84127" w:rsidP="002F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Организация профилактической работы и обеспечение помощи лицам, потребляющим наркотические, психотропные вещества, злоупотребляющим алкогольной продукцией. </w:t>
            </w:r>
          </w:p>
        </w:tc>
      </w:tr>
      <w:tr w:rsidR="00A84127" w:rsidRPr="00A84127" w:rsidTr="002F5B20">
        <w:trPr>
          <w:gridAfter w:val="2"/>
          <w:wAfter w:w="11" w:type="pct"/>
          <w:trHeight w:val="788"/>
        </w:trPr>
        <w:tc>
          <w:tcPr>
            <w:tcW w:w="270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49" w:type="pct"/>
            <w:vMerge w:val="restar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 за оборотом  лекарственных  средств, включенных  в  списки наркотических  средств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4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 предписанию</w:t>
            </w:r>
          </w:p>
        </w:tc>
        <w:tc>
          <w:tcPr>
            <w:tcW w:w="50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 предписанию</w:t>
            </w:r>
          </w:p>
        </w:tc>
        <w:tc>
          <w:tcPr>
            <w:tcW w:w="483" w:type="pct"/>
            <w:gridSpan w:val="3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По предписанию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  <w:trHeight w:val="787"/>
        </w:trPr>
        <w:tc>
          <w:tcPr>
            <w:tcW w:w="270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Пресечение незаконного оборота наркотических средств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Дополнительные затраты не требуются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«классных часов», направленных на профилактику преступлений и правонарушений, совершаемых несовершеннолетними в состоянии алкогольного опьянения 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не требуется 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A84127" w:rsidRPr="00A84127" w:rsidTr="002F5B20">
        <w:trPr>
          <w:gridAfter w:val="1"/>
          <w:wAfter w:w="9" w:type="pct"/>
        </w:trPr>
        <w:tc>
          <w:tcPr>
            <w:tcW w:w="270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049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Собрание клуба граждан с зависимым поведением «Осознавая жизнь», с целью лечения и реабилитации от зависимостей</w:t>
            </w:r>
          </w:p>
        </w:tc>
        <w:tc>
          <w:tcPr>
            <w:tcW w:w="539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461" w:type="pct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pct"/>
            <w:gridSpan w:val="6"/>
          </w:tcPr>
          <w:p w:rsidR="00A84127" w:rsidRPr="00A84127" w:rsidRDefault="00A84127" w:rsidP="002F5B20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не требуется </w:t>
            </w:r>
          </w:p>
        </w:tc>
        <w:tc>
          <w:tcPr>
            <w:tcW w:w="630" w:type="pct"/>
            <w:gridSpan w:val="4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БФ «Солнечный город»</w:t>
            </w:r>
          </w:p>
        </w:tc>
        <w:tc>
          <w:tcPr>
            <w:tcW w:w="513" w:type="pct"/>
            <w:gridSpan w:val="2"/>
          </w:tcPr>
          <w:p w:rsidR="00A84127" w:rsidRPr="00A84127" w:rsidRDefault="00A84127" w:rsidP="002F5B20">
            <w:pPr>
              <w:pStyle w:val="ConsPlusNormal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27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</w:tbl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b/>
        </w:rPr>
      </w:pP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b/>
        </w:rPr>
      </w:pPr>
      <w:r w:rsidRPr="00A84127">
        <w:rPr>
          <w:rFonts w:ascii="Times New Roman" w:hAnsi="Times New Roman" w:cs="Times New Roman"/>
          <w:b/>
        </w:rPr>
        <w:t>ПРИМЕНЯЕМЫЕ СОКРАЩЕНИЯ: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ОК и МП – отдел культуры и молодежной политики администрации Татарского муниципального района Новосибирской области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УО – управление образования администрации Татарского муниципального района Новосибирской области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МО – муниципальные образования Татарского муниципального района Новосибирской области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РДК – муниципальное автономное учреждение районный дом культуры «Родина»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МБУК – муниципальные бюджетные учреждения культуры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  <w:bCs/>
          <w:color w:val="000000"/>
          <w:lang w:eastAsia="ko-KR"/>
        </w:rPr>
        <w:t>МЦТР - муниципальное казенное учреждение «Молодежный центр Татарского района»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bCs/>
          <w:color w:val="000000"/>
          <w:lang w:eastAsia="ko-KR"/>
        </w:rPr>
      </w:pPr>
      <w:r w:rsidRPr="00A84127">
        <w:rPr>
          <w:rFonts w:ascii="Times New Roman" w:hAnsi="Times New Roman" w:cs="Times New Roman"/>
        </w:rPr>
        <w:t>ЦДТ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 xml:space="preserve"> - муниципальное бюджетное образовательное учреждение дополнительного образования детей – центр детского творчества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ДООЛ - 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 xml:space="preserve">муниципальное бюджетное образовательное учреждение дополнительного образования детей детский образовательно-оздоровительный лагерь </w:t>
      </w:r>
      <w:r w:rsidRPr="00A84127">
        <w:rPr>
          <w:rFonts w:ascii="Times New Roman" w:hAnsi="Times New Roman" w:cs="Times New Roman"/>
        </w:rPr>
        <w:t>«Солнечный»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КЦСОН - 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>муниципальное бюджетное учреждение «Комплексный центр социального обслуживания населения»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И-МЦ - 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>муниципальное бюджетное учреждение «Информационно-методический центр»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ОО – образовательные организации Татарского района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КЦСОН - 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>муниципальное бюджетное учреждение «Комплексный центр социального обслуживания населения» Татарского района: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КСС - муниципальное автономное учреждение «Комплекс спортивных сооружений» Татарского района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bCs/>
          <w:color w:val="000000"/>
          <w:lang w:eastAsia="ko-KR"/>
        </w:rPr>
      </w:pPr>
      <w:r w:rsidRPr="00A84127">
        <w:rPr>
          <w:rFonts w:ascii="Times New Roman" w:hAnsi="Times New Roman" w:cs="Times New Roman"/>
        </w:rPr>
        <w:t xml:space="preserve">ДЮСШ - </w:t>
      </w:r>
      <w:r w:rsidRPr="00A84127">
        <w:rPr>
          <w:rFonts w:ascii="Times New Roman" w:hAnsi="Times New Roman" w:cs="Times New Roman"/>
          <w:bCs/>
          <w:color w:val="000000"/>
          <w:lang w:eastAsia="ko-KR"/>
        </w:rPr>
        <w:t>муниципальное бюджетное учреждение дополнительного образования детей «Детско-юношеская спортивная школа»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bCs/>
          <w:color w:val="000000"/>
          <w:lang w:eastAsia="ko-KR"/>
        </w:rPr>
      </w:pPr>
      <w:r w:rsidRPr="00A84127">
        <w:rPr>
          <w:rFonts w:ascii="Times New Roman" w:hAnsi="Times New Roman" w:cs="Times New Roman"/>
          <w:bCs/>
          <w:color w:val="000000"/>
          <w:lang w:eastAsia="ko-KR"/>
        </w:rPr>
        <w:t>СЖ – местная общественная организация «Союз женщин Татарского района»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  <w:bCs/>
          <w:color w:val="000000"/>
          <w:lang w:eastAsia="ko-KR"/>
        </w:rPr>
        <w:t>ОО – Общественные организации Татарского района</w:t>
      </w:r>
    </w:p>
    <w:p w:rsidR="00A84127" w:rsidRPr="00A84127" w:rsidRDefault="00A84127" w:rsidP="00A84127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ЦРБ - ГБУЗ «Татарская центральная районная больница имени 70-летия Новосибирской области,</w:t>
      </w:r>
    </w:p>
    <w:p w:rsidR="00A84127" w:rsidRPr="00A84127" w:rsidRDefault="00A84127" w:rsidP="00A84127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 xml:space="preserve">КДН и ЗП – комиссия по делам несовершеннолетних и защите их прав муниципального образования - Татарский район. </w:t>
      </w:r>
    </w:p>
    <w:p w:rsidR="00A84127" w:rsidRPr="00A84127" w:rsidRDefault="00A84127" w:rsidP="00A84127">
      <w:pPr>
        <w:snapToGri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4127">
        <w:rPr>
          <w:rFonts w:ascii="Times New Roman" w:hAnsi="Times New Roman" w:cs="Times New Roman"/>
          <w:color w:val="000000"/>
        </w:rPr>
        <w:t>ЦЗН - ГБУ НСО «Центр занятости населения г. Татарска»,</w:t>
      </w:r>
    </w:p>
    <w:p w:rsidR="00A84127" w:rsidRPr="00A84127" w:rsidRDefault="00A84127" w:rsidP="00A84127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МО МВД - межмуниципальный отдел МВД России «Татарский»</w:t>
      </w:r>
    </w:p>
    <w:p w:rsidR="00A84127" w:rsidRPr="00A84127" w:rsidRDefault="00A84127" w:rsidP="00A84127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84127">
        <w:rPr>
          <w:rFonts w:ascii="Times New Roman" w:hAnsi="Times New Roman" w:cs="Times New Roman"/>
          <w:color w:val="000000"/>
        </w:rPr>
        <w:t>ООСОН - отдел организации социального обслуживания населения Татарского района,</w:t>
      </w:r>
    </w:p>
    <w:p w:rsidR="00A84127" w:rsidRPr="00A84127" w:rsidRDefault="00A84127" w:rsidP="00A84127">
      <w:pPr>
        <w:snapToGrid w:val="0"/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ОМС – органы местного самоуправления</w:t>
      </w:r>
    </w:p>
    <w:p w:rsidR="00A84127" w:rsidRPr="00A84127" w:rsidRDefault="00A84127" w:rsidP="00A84127">
      <w:pPr>
        <w:snapToGrid w:val="0"/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ГУФСИН - филиал по г. Татарску и Татарскому району ФКУ УИИ ГУФСИН РФ по НСО</w:t>
      </w:r>
    </w:p>
    <w:p w:rsidR="00A84127" w:rsidRPr="00A84127" w:rsidRDefault="00A84127" w:rsidP="00A84127">
      <w:pPr>
        <w:snapToGrid w:val="0"/>
        <w:spacing w:after="0"/>
        <w:rPr>
          <w:rFonts w:ascii="Times New Roman" w:hAnsi="Times New Roman" w:cs="Times New Roman"/>
        </w:rPr>
      </w:pPr>
      <w:r w:rsidRPr="00A84127">
        <w:rPr>
          <w:rFonts w:ascii="Times New Roman" w:hAnsi="Times New Roman" w:cs="Times New Roman"/>
        </w:rPr>
        <w:t>БФ «Солнечный город» - благотворительный фонд «Солнечный город»</w:t>
      </w:r>
    </w:p>
    <w:p w:rsidR="00A84127" w:rsidRPr="00132BAB" w:rsidRDefault="00A84127" w:rsidP="00A84127">
      <w:pPr>
        <w:snapToGrid w:val="0"/>
        <w:spacing w:after="0"/>
        <w:sectPr w:rsidR="00A84127" w:rsidRPr="00132BAB" w:rsidSect="00AF5DB9">
          <w:pgSz w:w="16838" w:h="11906" w:orient="landscape" w:code="9"/>
          <w:pgMar w:top="568" w:right="709" w:bottom="426" w:left="709" w:header="0" w:footer="0" w:gutter="0"/>
          <w:cols w:space="708"/>
          <w:docGrid w:linePitch="360"/>
        </w:sectPr>
      </w:pPr>
    </w:p>
    <w:p w:rsidR="00A84127" w:rsidRPr="008E0C83" w:rsidRDefault="00A84127" w:rsidP="00A84127">
      <w:pPr>
        <w:snapToGrid w:val="0"/>
        <w:spacing w:after="0"/>
      </w:pPr>
    </w:p>
    <w:p w:rsidR="001E23D2" w:rsidRDefault="001E23D2" w:rsidP="00A84127">
      <w:pPr>
        <w:pStyle w:val="10"/>
        <w:outlineLvl w:val="0"/>
      </w:pPr>
    </w:p>
    <w:sectPr w:rsidR="001E23D2" w:rsidSect="004A2FE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17" w:rsidRDefault="00D96F17" w:rsidP="00F73C8F">
      <w:pPr>
        <w:spacing w:after="0" w:line="240" w:lineRule="auto"/>
      </w:pPr>
      <w:r>
        <w:separator/>
      </w:r>
    </w:p>
  </w:endnote>
  <w:endnote w:type="continuationSeparator" w:id="0">
    <w:p w:rsidR="00D96F17" w:rsidRDefault="00D96F17" w:rsidP="00F7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17" w:rsidRDefault="00D96F17" w:rsidP="00F73C8F">
      <w:pPr>
        <w:spacing w:after="0" w:line="240" w:lineRule="auto"/>
      </w:pPr>
      <w:r>
        <w:separator/>
      </w:r>
    </w:p>
  </w:footnote>
  <w:footnote w:type="continuationSeparator" w:id="0">
    <w:p w:rsidR="00D96F17" w:rsidRDefault="00D96F17" w:rsidP="00F7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7" w:rsidRPr="00F53ED7" w:rsidRDefault="00A84127" w:rsidP="00932BEF">
    <w:pPr>
      <w:pStyle w:val="a3"/>
      <w:framePr w:wrap="auto" w:vAnchor="text" w:hAnchor="margin" w:xAlign="center" w:y="1"/>
      <w:rPr>
        <w:rStyle w:val="ad"/>
      </w:rPr>
    </w:pPr>
    <w:r w:rsidRPr="00F53ED7">
      <w:rPr>
        <w:rStyle w:val="ad"/>
      </w:rPr>
      <w:fldChar w:fldCharType="begin"/>
    </w:r>
    <w:r w:rsidRPr="00F53ED7">
      <w:rPr>
        <w:rStyle w:val="ad"/>
      </w:rPr>
      <w:instrText xml:space="preserve">PAGE  </w:instrText>
    </w:r>
    <w:r w:rsidRPr="00F53ED7">
      <w:rPr>
        <w:rStyle w:val="ad"/>
      </w:rPr>
      <w:fldChar w:fldCharType="separate"/>
    </w:r>
    <w:r>
      <w:rPr>
        <w:rStyle w:val="ad"/>
        <w:noProof/>
      </w:rPr>
      <w:t>21</w:t>
    </w:r>
    <w:r w:rsidRPr="00F53ED7">
      <w:rPr>
        <w:rStyle w:val="ad"/>
      </w:rPr>
      <w:fldChar w:fldCharType="end"/>
    </w:r>
  </w:p>
  <w:p w:rsidR="00A84127" w:rsidRDefault="00A84127" w:rsidP="00F53E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427"/>
    <w:multiLevelType w:val="multilevel"/>
    <w:tmpl w:val="51D48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BB7EF1"/>
    <w:multiLevelType w:val="multilevel"/>
    <w:tmpl w:val="D0E8CA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741E14"/>
    <w:multiLevelType w:val="hybridMultilevel"/>
    <w:tmpl w:val="804ED218"/>
    <w:lvl w:ilvl="0" w:tplc="50901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1A3608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12A"/>
    <w:multiLevelType w:val="multilevel"/>
    <w:tmpl w:val="56509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897391"/>
    <w:multiLevelType w:val="multilevel"/>
    <w:tmpl w:val="8728865A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563B32"/>
    <w:multiLevelType w:val="multilevel"/>
    <w:tmpl w:val="44F270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3E79BD"/>
    <w:multiLevelType w:val="multilevel"/>
    <w:tmpl w:val="16DC75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3B441F"/>
    <w:multiLevelType w:val="multilevel"/>
    <w:tmpl w:val="50E86322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330469D"/>
    <w:multiLevelType w:val="multilevel"/>
    <w:tmpl w:val="776007F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243084"/>
    <w:multiLevelType w:val="multilevel"/>
    <w:tmpl w:val="D99268C8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7F4ADA"/>
    <w:multiLevelType w:val="hybridMultilevel"/>
    <w:tmpl w:val="8454268A"/>
    <w:lvl w:ilvl="0" w:tplc="A17230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B7EA3"/>
    <w:multiLevelType w:val="multilevel"/>
    <w:tmpl w:val="2EB4237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1B5B337C"/>
    <w:multiLevelType w:val="multilevel"/>
    <w:tmpl w:val="AD2C1B8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5774A0"/>
    <w:multiLevelType w:val="multilevel"/>
    <w:tmpl w:val="32206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8F29D9"/>
    <w:multiLevelType w:val="multilevel"/>
    <w:tmpl w:val="5CA83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3094B9D"/>
    <w:multiLevelType w:val="multilevel"/>
    <w:tmpl w:val="246EF7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3F3E63"/>
    <w:multiLevelType w:val="multilevel"/>
    <w:tmpl w:val="2C8438AA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8D24D3"/>
    <w:multiLevelType w:val="multilevel"/>
    <w:tmpl w:val="E6A4C9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0795216"/>
    <w:multiLevelType w:val="multilevel"/>
    <w:tmpl w:val="1B9C8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6C024FE"/>
    <w:multiLevelType w:val="multilevel"/>
    <w:tmpl w:val="9F1EADCA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8B77FF1"/>
    <w:multiLevelType w:val="multilevel"/>
    <w:tmpl w:val="254A126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9D02969"/>
    <w:multiLevelType w:val="multilevel"/>
    <w:tmpl w:val="B30664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5A05EE"/>
    <w:multiLevelType w:val="multilevel"/>
    <w:tmpl w:val="5D5A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9E2B68"/>
    <w:multiLevelType w:val="multilevel"/>
    <w:tmpl w:val="E88AA1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B51270"/>
    <w:multiLevelType w:val="hybridMultilevel"/>
    <w:tmpl w:val="64B85D80"/>
    <w:lvl w:ilvl="0" w:tplc="20A4A0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F7C9B"/>
    <w:multiLevelType w:val="multilevel"/>
    <w:tmpl w:val="9E2ED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774012"/>
    <w:multiLevelType w:val="multilevel"/>
    <w:tmpl w:val="5022A7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35077A"/>
    <w:multiLevelType w:val="multilevel"/>
    <w:tmpl w:val="FA9246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A17895"/>
    <w:multiLevelType w:val="multilevel"/>
    <w:tmpl w:val="8B5E02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7E530CC"/>
    <w:multiLevelType w:val="multilevel"/>
    <w:tmpl w:val="6EEA6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66701B99"/>
    <w:multiLevelType w:val="multilevel"/>
    <w:tmpl w:val="E80E0F98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8A780E"/>
    <w:multiLevelType w:val="multilevel"/>
    <w:tmpl w:val="2C123D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C2229D"/>
    <w:multiLevelType w:val="multilevel"/>
    <w:tmpl w:val="E152B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F1BFD"/>
    <w:multiLevelType w:val="multilevel"/>
    <w:tmpl w:val="0F1CF24A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6AA3BB3"/>
    <w:multiLevelType w:val="multilevel"/>
    <w:tmpl w:val="F35460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90E6397"/>
    <w:multiLevelType w:val="multilevel"/>
    <w:tmpl w:val="CF045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047154"/>
    <w:multiLevelType w:val="multilevel"/>
    <w:tmpl w:val="50E86322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030617"/>
    <w:multiLevelType w:val="multilevel"/>
    <w:tmpl w:val="A0E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9"/>
  </w:num>
  <w:num w:numId="8">
    <w:abstractNumId w:val="6"/>
  </w:num>
  <w:num w:numId="9">
    <w:abstractNumId w:val="14"/>
  </w:num>
  <w:num w:numId="10">
    <w:abstractNumId w:val="15"/>
  </w:num>
  <w:num w:numId="11">
    <w:abstractNumId w:val="23"/>
  </w:num>
  <w:num w:numId="12">
    <w:abstractNumId w:val="35"/>
  </w:num>
  <w:num w:numId="13">
    <w:abstractNumId w:val="26"/>
  </w:num>
  <w:num w:numId="14">
    <w:abstractNumId w:val="27"/>
  </w:num>
  <w:num w:numId="15">
    <w:abstractNumId w:val="36"/>
  </w:num>
  <w:num w:numId="16">
    <w:abstractNumId w:val="5"/>
  </w:num>
  <w:num w:numId="17">
    <w:abstractNumId w:val="13"/>
  </w:num>
  <w:num w:numId="18">
    <w:abstractNumId w:val="21"/>
  </w:num>
  <w:num w:numId="19">
    <w:abstractNumId w:val="22"/>
  </w:num>
  <w:num w:numId="20">
    <w:abstractNumId w:val="24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34"/>
  </w:num>
  <w:num w:numId="26">
    <w:abstractNumId w:val="31"/>
  </w:num>
  <w:num w:numId="27">
    <w:abstractNumId w:val="7"/>
  </w:num>
  <w:num w:numId="28">
    <w:abstractNumId w:val="30"/>
  </w:num>
  <w:num w:numId="29">
    <w:abstractNumId w:val="29"/>
  </w:num>
  <w:num w:numId="30">
    <w:abstractNumId w:val="16"/>
  </w:num>
  <w:num w:numId="31">
    <w:abstractNumId w:val="0"/>
  </w:num>
  <w:num w:numId="32">
    <w:abstractNumId w:val="33"/>
  </w:num>
  <w:num w:numId="33">
    <w:abstractNumId w:val="18"/>
  </w:num>
  <w:num w:numId="34">
    <w:abstractNumId w:val="28"/>
  </w:num>
  <w:num w:numId="35">
    <w:abstractNumId w:val="17"/>
  </w:num>
  <w:num w:numId="36">
    <w:abstractNumId w:val="32"/>
  </w:num>
  <w:num w:numId="37">
    <w:abstractNumId w:val="38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F"/>
    <w:rsid w:val="00047948"/>
    <w:rsid w:val="00050F1F"/>
    <w:rsid w:val="000558B3"/>
    <w:rsid w:val="001B7041"/>
    <w:rsid w:val="001C5F01"/>
    <w:rsid w:val="001E23D2"/>
    <w:rsid w:val="002C15C8"/>
    <w:rsid w:val="003C7975"/>
    <w:rsid w:val="003E436F"/>
    <w:rsid w:val="00424518"/>
    <w:rsid w:val="00466039"/>
    <w:rsid w:val="004A2FEA"/>
    <w:rsid w:val="004F3A7B"/>
    <w:rsid w:val="0054696E"/>
    <w:rsid w:val="005751F5"/>
    <w:rsid w:val="005F11DB"/>
    <w:rsid w:val="006169C3"/>
    <w:rsid w:val="006413F3"/>
    <w:rsid w:val="006551A0"/>
    <w:rsid w:val="006E7A99"/>
    <w:rsid w:val="00703EB0"/>
    <w:rsid w:val="008872FE"/>
    <w:rsid w:val="00895A55"/>
    <w:rsid w:val="00911E8B"/>
    <w:rsid w:val="00913F1E"/>
    <w:rsid w:val="00937C73"/>
    <w:rsid w:val="009A6B2D"/>
    <w:rsid w:val="00A454D0"/>
    <w:rsid w:val="00A84127"/>
    <w:rsid w:val="00AA3B16"/>
    <w:rsid w:val="00B76980"/>
    <w:rsid w:val="00CA2359"/>
    <w:rsid w:val="00CF547B"/>
    <w:rsid w:val="00D463C4"/>
    <w:rsid w:val="00D96F17"/>
    <w:rsid w:val="00E12475"/>
    <w:rsid w:val="00E1381D"/>
    <w:rsid w:val="00E7110A"/>
    <w:rsid w:val="00E96830"/>
    <w:rsid w:val="00F558DC"/>
    <w:rsid w:val="00F719D1"/>
    <w:rsid w:val="00F73C8F"/>
    <w:rsid w:val="00F9404D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D65CB"/>
  <w15:docId w15:val="{60ECAA05-23DC-4259-9924-0C05A2DD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1F"/>
  </w:style>
  <w:style w:type="paragraph" w:styleId="1">
    <w:name w:val="heading 1"/>
    <w:basedOn w:val="a"/>
    <w:next w:val="a"/>
    <w:link w:val="10"/>
    <w:qFormat/>
    <w:rsid w:val="00F73C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84127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8412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84127"/>
    <w:pPr>
      <w:keepNext/>
      <w:snapToGri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84127"/>
    <w:pPr>
      <w:keepNext/>
      <w:spacing w:after="0" w:line="240" w:lineRule="auto"/>
      <w:ind w:firstLine="709"/>
      <w:jc w:val="righ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84127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84127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A84127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84127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050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050F1F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050F1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46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73C8F"/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C8F"/>
  </w:style>
  <w:style w:type="paragraph" w:styleId="a5">
    <w:name w:val="footer"/>
    <w:basedOn w:val="a"/>
    <w:link w:val="a6"/>
    <w:uiPriority w:val="99"/>
    <w:unhideWhenUsed/>
    <w:rsid w:val="00F7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3C8F"/>
  </w:style>
  <w:style w:type="table" w:styleId="a7">
    <w:name w:val="Table Grid"/>
    <w:basedOn w:val="a1"/>
    <w:uiPriority w:val="59"/>
    <w:rsid w:val="0091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84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84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84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8412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8412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8412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84127"/>
    <w:rPr>
      <w:rFonts w:ascii="Calibri" w:eastAsia="Times New Roman" w:hAnsi="Calibri" w:cs="Times New Roman"/>
      <w:i/>
      <w:iCs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84127"/>
    <w:rPr>
      <w:rFonts w:ascii="Cambria" w:eastAsia="Times New Roman" w:hAnsi="Cambria" w:cs="Times New Roman"/>
      <w:sz w:val="20"/>
      <w:szCs w:val="20"/>
      <w:shd w:val="clear" w:color="auto" w:fill="FFFFFF"/>
      <w:lang w:val="x-none" w:eastAsia="x-none"/>
    </w:rPr>
  </w:style>
  <w:style w:type="paragraph" w:styleId="aa">
    <w:name w:val="Body Text"/>
    <w:basedOn w:val="a"/>
    <w:link w:val="ab"/>
    <w:uiPriority w:val="99"/>
    <w:rsid w:val="00A8412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A84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A84127"/>
    <w:rPr>
      <w:rFonts w:cs="Times New Roman"/>
      <w:color w:val="008000"/>
      <w:sz w:val="20"/>
      <w:szCs w:val="20"/>
      <w:u w:val="single"/>
    </w:rPr>
  </w:style>
  <w:style w:type="paragraph" w:styleId="21">
    <w:name w:val="Body Text 2"/>
    <w:basedOn w:val="a"/>
    <w:link w:val="22"/>
    <w:uiPriority w:val="99"/>
    <w:rsid w:val="00A8412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84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A84127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uiPriority w:val="99"/>
    <w:rsid w:val="00A84127"/>
    <w:rPr>
      <w:rFonts w:cs="Times New Roman"/>
    </w:rPr>
  </w:style>
  <w:style w:type="paragraph" w:styleId="31">
    <w:name w:val="Body Text Indent 3"/>
    <w:basedOn w:val="a"/>
    <w:link w:val="32"/>
    <w:uiPriority w:val="99"/>
    <w:rsid w:val="00A841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41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A841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841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84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A841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A841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41">
    <w:name w:val="Заголовок4"/>
    <w:basedOn w:val="1"/>
    <w:next w:val="5"/>
    <w:uiPriority w:val="99"/>
    <w:rsid w:val="00A84127"/>
    <w:pPr>
      <w:widowControl w:val="0"/>
      <w:spacing w:before="100" w:beforeAutospacing="1" w:after="100" w:afterAutospacing="1"/>
    </w:pPr>
    <w:rPr>
      <w:b w:val="0"/>
      <w:noProof w:val="0"/>
      <w:sz w:val="24"/>
      <w:szCs w:val="24"/>
      <w:lang w:val="x-none" w:eastAsia="x-none"/>
    </w:rPr>
  </w:style>
  <w:style w:type="paragraph" w:customStyle="1" w:styleId="ConsCell">
    <w:name w:val="ConsCell"/>
    <w:uiPriority w:val="99"/>
    <w:rsid w:val="00A84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A84127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Normal (Web)"/>
    <w:basedOn w:val="a"/>
    <w:rsid w:val="00A8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4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basedOn w:val="a"/>
    <w:next w:val="af0"/>
    <w:link w:val="af1"/>
    <w:uiPriority w:val="10"/>
    <w:qFormat/>
    <w:rsid w:val="00A8412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"/>
    <w:uiPriority w:val="10"/>
    <w:locked/>
    <w:rsid w:val="00A841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2">
    <w:name w:val="Термин"/>
    <w:basedOn w:val="a"/>
    <w:next w:val="a"/>
    <w:uiPriority w:val="99"/>
    <w:rsid w:val="00A841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1">
    <w:name w:val="H1"/>
    <w:basedOn w:val="a"/>
    <w:next w:val="a"/>
    <w:uiPriority w:val="99"/>
    <w:rsid w:val="00A84127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ru-RU"/>
    </w:rPr>
  </w:style>
  <w:style w:type="paragraph" w:customStyle="1" w:styleId="af3">
    <w:name w:val="Список определений"/>
    <w:basedOn w:val="a"/>
    <w:next w:val="af2"/>
    <w:uiPriority w:val="99"/>
    <w:rsid w:val="00A84127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eading">
    <w:name w:val="Heading"/>
    <w:uiPriority w:val="99"/>
    <w:rsid w:val="00A84127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841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lock Text"/>
    <w:basedOn w:val="a"/>
    <w:uiPriority w:val="99"/>
    <w:rsid w:val="00A84127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Цветовое выделение"/>
    <w:uiPriority w:val="99"/>
    <w:rsid w:val="00A84127"/>
    <w:rPr>
      <w:b/>
      <w:color w:val="000080"/>
      <w:sz w:val="20"/>
    </w:rPr>
  </w:style>
  <w:style w:type="character" w:customStyle="1" w:styleId="af6">
    <w:name w:val="Не вступил в силу"/>
    <w:uiPriority w:val="99"/>
    <w:rsid w:val="00A84127"/>
    <w:rPr>
      <w:rFonts w:cs="Times New Roman"/>
      <w:color w:val="008080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A84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841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A841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footnote text"/>
    <w:basedOn w:val="a"/>
    <w:link w:val="afb"/>
    <w:uiPriority w:val="99"/>
    <w:semiHidden/>
    <w:rsid w:val="00A8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A841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A8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A84127"/>
    <w:rPr>
      <w:sz w:val="20"/>
    </w:rPr>
  </w:style>
  <w:style w:type="paragraph" w:customStyle="1" w:styleId="afc">
    <w:name w:val="Îñíîâíîé òåêñò"/>
    <w:basedOn w:val="afd"/>
    <w:uiPriority w:val="99"/>
    <w:rsid w:val="00A84127"/>
    <w:rPr>
      <w:sz w:val="28"/>
      <w:szCs w:val="28"/>
    </w:rPr>
  </w:style>
  <w:style w:type="paragraph" w:customStyle="1" w:styleId="afd">
    <w:name w:val="Îáû÷íûé"/>
    <w:uiPriority w:val="99"/>
    <w:rsid w:val="00A8412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Стиль полужирный"/>
    <w:uiPriority w:val="99"/>
    <w:rsid w:val="00A84127"/>
    <w:rPr>
      <w:rFonts w:ascii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rsid w:val="00A84127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A84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1">
    <w:name w:val="footnote reference"/>
    <w:uiPriority w:val="99"/>
    <w:semiHidden/>
    <w:rsid w:val="00A84127"/>
    <w:rPr>
      <w:rFonts w:cs="Times New Roman"/>
      <w:vertAlign w:val="superscript"/>
    </w:rPr>
  </w:style>
  <w:style w:type="paragraph" w:customStyle="1" w:styleId="aff2">
    <w:name w:val="Прижатый влево"/>
    <w:basedOn w:val="a"/>
    <w:next w:val="a"/>
    <w:uiPriority w:val="99"/>
    <w:rsid w:val="00A84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 Spacing"/>
    <w:qFormat/>
    <w:rsid w:val="00A841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A84127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Кому"/>
    <w:basedOn w:val="a"/>
    <w:uiPriority w:val="99"/>
    <w:rsid w:val="00A84127"/>
    <w:pPr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A841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Цитаты"/>
    <w:basedOn w:val="a"/>
    <w:uiPriority w:val="99"/>
    <w:rsid w:val="00A8412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Hyperlink"/>
    <w:rsid w:val="00A84127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A8412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f7">
    <w:name w:val="Strong"/>
    <w:uiPriority w:val="99"/>
    <w:qFormat/>
    <w:rsid w:val="00A84127"/>
    <w:rPr>
      <w:rFonts w:cs="Times New Roman"/>
      <w:b/>
      <w:bCs/>
    </w:rPr>
  </w:style>
  <w:style w:type="paragraph" w:styleId="aff8">
    <w:name w:val="Subtitle"/>
    <w:basedOn w:val="a"/>
    <w:link w:val="aff9"/>
    <w:uiPriority w:val="11"/>
    <w:qFormat/>
    <w:rsid w:val="00A84127"/>
    <w:pPr>
      <w:spacing w:after="0" w:line="240" w:lineRule="auto"/>
      <w:ind w:firstLine="720"/>
      <w:jc w:val="right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9">
    <w:name w:val="Подзаголовок Знак"/>
    <w:basedOn w:val="a0"/>
    <w:link w:val="aff8"/>
    <w:uiPriority w:val="11"/>
    <w:rsid w:val="00A8412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61">
    <w:name w:val="заголовок 6"/>
    <w:basedOn w:val="a"/>
    <w:next w:val="a"/>
    <w:uiPriority w:val="99"/>
    <w:rsid w:val="00A84127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Гиперссылка1"/>
    <w:uiPriority w:val="99"/>
    <w:rsid w:val="00A84127"/>
    <w:rPr>
      <w:rFonts w:cs="Times New Roman"/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A84127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A84127"/>
    <w:rPr>
      <w:rFonts w:ascii="Arial" w:hAnsi="Arial" w:cs="Arial"/>
      <w:color w:val="auto"/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A84127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Знак Знак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c">
    <w:name w:val="Об"/>
    <w:uiPriority w:val="99"/>
    <w:rsid w:val="00A84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Прикольный"/>
    <w:basedOn w:val="affc"/>
    <w:uiPriority w:val="99"/>
    <w:rsid w:val="00A84127"/>
  </w:style>
  <w:style w:type="paragraph" w:customStyle="1" w:styleId="14">
    <w:name w:val="Знак Знак Знак Знак1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">
    <w:name w:val="Знак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 Знак2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 Знак1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1 Знак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0">
    <w:name w:val="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 Знак1 Знак Знак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1 Знак"/>
    <w:basedOn w:val="a"/>
    <w:uiPriority w:val="99"/>
    <w:rsid w:val="00A841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1">
    <w:name w:val="????????"/>
    <w:basedOn w:val="a"/>
    <w:uiPriority w:val="99"/>
    <w:rsid w:val="00A8412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A84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"/>
    <w:uiPriority w:val="99"/>
    <w:rsid w:val="00A841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84127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84127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41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3">
    <w:name w:val="Font Style13"/>
    <w:uiPriority w:val="99"/>
    <w:rsid w:val="00A84127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84127"/>
    <w:rPr>
      <w:rFonts w:ascii="Times New Roman" w:hAnsi="Times New Roman" w:cs="Times New Roman"/>
      <w:spacing w:val="-10"/>
      <w:sz w:val="18"/>
      <w:szCs w:val="18"/>
    </w:rPr>
  </w:style>
  <w:style w:type="paragraph" w:customStyle="1" w:styleId="afff2">
    <w:name w:val="Стиль"/>
    <w:uiPriority w:val="99"/>
    <w:rsid w:val="00A8412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A841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4127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127"/>
    <w:rPr>
      <w:rFonts w:ascii="Courier New" w:eastAsia="Times New Roman" w:hAnsi="Courier New" w:cs="Times New Roman"/>
      <w:sz w:val="20"/>
      <w:szCs w:val="20"/>
      <w:shd w:val="clear" w:color="auto" w:fill="FBFCFE"/>
      <w:lang w:val="x-none" w:eastAsia="x-none"/>
    </w:rPr>
  </w:style>
  <w:style w:type="paragraph" w:styleId="afff3">
    <w:name w:val="List Paragraph"/>
    <w:basedOn w:val="a"/>
    <w:uiPriority w:val="34"/>
    <w:qFormat/>
    <w:rsid w:val="00A84127"/>
    <w:pPr>
      <w:spacing w:before="100" w:after="10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84127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Spacing">
    <w:name w:val="No Spacing"/>
    <w:rsid w:val="00A8412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A84127"/>
    <w:rPr>
      <w:rFonts w:ascii="Arial" w:hAnsi="Arial" w:cs="Arial"/>
      <w:sz w:val="20"/>
      <w:szCs w:val="20"/>
    </w:rPr>
  </w:style>
  <w:style w:type="character" w:customStyle="1" w:styleId="HTML149">
    <w:name w:val="Стандартный HTML Знак149"/>
    <w:uiPriority w:val="99"/>
    <w:semiHidden/>
    <w:rsid w:val="00A84127"/>
    <w:rPr>
      <w:rFonts w:ascii="Courier New" w:hAnsi="Courier New" w:cs="Courier New"/>
      <w:sz w:val="20"/>
      <w:szCs w:val="20"/>
    </w:rPr>
  </w:style>
  <w:style w:type="character" w:customStyle="1" w:styleId="FontStyle18">
    <w:name w:val="Font Style18"/>
    <w:rsid w:val="00A84127"/>
    <w:rPr>
      <w:rFonts w:ascii="Times New Roman" w:hAnsi="Times New Roman" w:cs="Times New Roman"/>
      <w:sz w:val="24"/>
      <w:szCs w:val="24"/>
    </w:rPr>
  </w:style>
  <w:style w:type="character" w:styleId="afff4">
    <w:name w:val="FollowedHyperlink"/>
    <w:uiPriority w:val="99"/>
    <w:semiHidden/>
    <w:unhideWhenUsed/>
    <w:rsid w:val="00A84127"/>
    <w:rPr>
      <w:color w:val="954F72"/>
      <w:u w:val="single"/>
    </w:rPr>
  </w:style>
  <w:style w:type="paragraph" w:styleId="af0">
    <w:name w:val="Title"/>
    <w:basedOn w:val="a"/>
    <w:next w:val="a"/>
    <w:link w:val="afff5"/>
    <w:uiPriority w:val="10"/>
    <w:qFormat/>
    <w:rsid w:val="00A84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аголовок Знак"/>
    <w:basedOn w:val="a0"/>
    <w:link w:val="af0"/>
    <w:uiPriority w:val="10"/>
    <w:rsid w:val="00A8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26</Pages>
  <Words>6437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k39_chernova_o</cp:lastModifiedBy>
  <cp:revision>4</cp:revision>
  <cp:lastPrinted>2023-10-27T07:00:00Z</cp:lastPrinted>
  <dcterms:created xsi:type="dcterms:W3CDTF">2023-12-19T09:01:00Z</dcterms:created>
  <dcterms:modified xsi:type="dcterms:W3CDTF">2024-01-09T01:25:00Z</dcterms:modified>
</cp:coreProperties>
</file>