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83BB1" w14:textId="77777777" w:rsidR="005B502F" w:rsidRDefault="00370BDE" w:rsidP="005B502F">
      <w:pPr>
        <w:jc w:val="center"/>
        <w:rPr>
          <w:rFonts w:ascii="Tinos" w:eastAsia="Tinos" w:hAnsi="Tinos" w:cs="Tinos"/>
          <w:b/>
          <w:sz w:val="28"/>
          <w:szCs w:val="28"/>
        </w:rPr>
      </w:pPr>
      <w:r>
        <w:pict w14:anchorId="68FE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5B502F">
        <w:object w:dxaOrig="930" w:dyaOrig="1155" w14:anchorId="793D35C7">
          <v:shape id="_x0000_i0" o:spid="_x0000_i1025" type="#_x0000_t75" style="width:33.75pt;height:39.75pt;mso-wrap-distance-left:0;mso-wrap-distance-top:0;mso-wrap-distance-right:0;mso-wrap-distance-bottom:0" o:ole="">
            <v:imagedata r:id="rId8" o:title=""/>
            <v:path textboxrect="0,0,0,0"/>
          </v:shape>
          <o:OLEObject Type="Embed" ProgID="MSPhotoEd.3" ShapeID="_x0000_i0" DrawAspect="Content" ObjectID="_1811590852" r:id="rId9"/>
        </w:object>
      </w:r>
    </w:p>
    <w:p w14:paraId="3A46EFBC" w14:textId="77777777" w:rsidR="008B3D75" w:rsidRDefault="00C75C15" w:rsidP="005B502F">
      <w:pPr>
        <w:jc w:val="center"/>
        <w:rPr>
          <w:rFonts w:ascii="Tinos" w:hAnsi="Tinos" w:cs="Tinos"/>
          <w:b/>
          <w:sz w:val="28"/>
          <w:szCs w:val="28"/>
        </w:rPr>
      </w:pPr>
      <w:r>
        <w:rPr>
          <w:rFonts w:ascii="Tinos" w:eastAsia="Tinos" w:hAnsi="Tinos" w:cs="Tinos"/>
          <w:b/>
          <w:sz w:val="28"/>
          <w:szCs w:val="28"/>
        </w:rPr>
        <w:t>АДМИНИСТРАЦИЯ</w:t>
      </w:r>
    </w:p>
    <w:p w14:paraId="4E67D1A4" w14:textId="77777777" w:rsidR="008B3D75" w:rsidRDefault="00C75C15" w:rsidP="005B502F">
      <w:pPr>
        <w:jc w:val="center"/>
        <w:rPr>
          <w:rFonts w:ascii="Tinos" w:hAnsi="Tinos" w:cs="Tinos"/>
          <w:b/>
          <w:sz w:val="28"/>
          <w:szCs w:val="28"/>
        </w:rPr>
      </w:pPr>
      <w:r>
        <w:rPr>
          <w:rFonts w:ascii="Tinos" w:eastAsia="Tinos" w:hAnsi="Tinos" w:cs="Tinos"/>
          <w:b/>
          <w:sz w:val="28"/>
          <w:szCs w:val="28"/>
        </w:rPr>
        <w:t>ТАТАРСКОГО МУНИЦИПАЛЬНОГО ОКРУГА</w:t>
      </w:r>
    </w:p>
    <w:p w14:paraId="7FE27251" w14:textId="77777777" w:rsidR="008B3D75" w:rsidRDefault="00C75C15" w:rsidP="005B502F">
      <w:pPr>
        <w:jc w:val="center"/>
        <w:rPr>
          <w:rFonts w:ascii="Tinos" w:hAnsi="Tinos" w:cs="Tinos"/>
          <w:b/>
          <w:sz w:val="28"/>
          <w:szCs w:val="28"/>
        </w:rPr>
      </w:pPr>
      <w:r>
        <w:rPr>
          <w:rFonts w:ascii="Tinos" w:eastAsia="Tinos" w:hAnsi="Tinos" w:cs="Tinos"/>
          <w:b/>
          <w:sz w:val="28"/>
          <w:szCs w:val="28"/>
        </w:rPr>
        <w:t>НОВОСИБИРСКОЙ ОБЛАСТИ</w:t>
      </w:r>
    </w:p>
    <w:p w14:paraId="2D48834A" w14:textId="77777777" w:rsidR="008B3D75" w:rsidRPr="005B502F" w:rsidRDefault="008B3D75" w:rsidP="005B502F">
      <w:pPr>
        <w:jc w:val="center"/>
        <w:rPr>
          <w:rFonts w:ascii="Tinos" w:hAnsi="Tinos" w:cs="Tinos"/>
          <w:b/>
        </w:rPr>
      </w:pPr>
    </w:p>
    <w:p w14:paraId="51E17D15" w14:textId="77777777" w:rsidR="008B3D75" w:rsidRDefault="00C75C15" w:rsidP="005B502F">
      <w:pPr>
        <w:jc w:val="center"/>
        <w:rPr>
          <w:rFonts w:ascii="Tinos" w:eastAsia="Tinos" w:hAnsi="Tinos" w:cs="Tinos"/>
          <w:b/>
          <w:sz w:val="28"/>
          <w:szCs w:val="28"/>
        </w:rPr>
      </w:pPr>
      <w:r>
        <w:rPr>
          <w:rFonts w:ascii="Tinos" w:eastAsia="Tinos" w:hAnsi="Tinos" w:cs="Tinos"/>
          <w:b/>
          <w:sz w:val="28"/>
          <w:szCs w:val="28"/>
        </w:rPr>
        <w:t>ПОСТАНОВЛЕНИЕ</w:t>
      </w:r>
    </w:p>
    <w:p w14:paraId="5288683E" w14:textId="77777777" w:rsidR="005B502F" w:rsidRPr="005B502F" w:rsidRDefault="005B502F" w:rsidP="005B502F">
      <w:pPr>
        <w:jc w:val="center"/>
        <w:rPr>
          <w:rFonts w:ascii="Tinos" w:hAnsi="Tinos" w:cs="Tinos"/>
        </w:rPr>
      </w:pPr>
    </w:p>
    <w:p w14:paraId="5613F5A7" w14:textId="7A24D369" w:rsidR="008B3D75" w:rsidRDefault="00C75C15" w:rsidP="005B502F">
      <w:pPr>
        <w:jc w:val="center"/>
        <w:rPr>
          <w:rFonts w:ascii="Tinos" w:eastAsia="Tinos" w:hAnsi="Tinos" w:cs="Tinos"/>
          <w:sz w:val="28"/>
          <w:szCs w:val="28"/>
        </w:rPr>
      </w:pPr>
      <w:r>
        <w:rPr>
          <w:rFonts w:ascii="Tinos" w:eastAsia="Tinos" w:hAnsi="Tinos" w:cs="Tinos"/>
          <w:sz w:val="28"/>
          <w:szCs w:val="28"/>
        </w:rPr>
        <w:t xml:space="preserve"> от </w:t>
      </w:r>
      <w:r w:rsidR="00370BDE">
        <w:rPr>
          <w:rFonts w:ascii="Tinos" w:eastAsia="Tinos" w:hAnsi="Tinos" w:cs="Tinos"/>
          <w:sz w:val="28"/>
          <w:szCs w:val="28"/>
        </w:rPr>
        <w:t>09.06.2025</w:t>
      </w:r>
      <w:r>
        <w:rPr>
          <w:rFonts w:ascii="Tinos" w:eastAsia="Tinos" w:hAnsi="Tinos" w:cs="Tinos"/>
          <w:sz w:val="28"/>
          <w:szCs w:val="28"/>
        </w:rPr>
        <w:t xml:space="preserve">                                                                                    № </w:t>
      </w:r>
      <w:r w:rsidR="00370BDE">
        <w:rPr>
          <w:rFonts w:ascii="Tinos" w:eastAsia="Tinos" w:hAnsi="Tinos" w:cs="Tinos"/>
          <w:sz w:val="28"/>
          <w:szCs w:val="28"/>
        </w:rPr>
        <w:t>514</w:t>
      </w:r>
    </w:p>
    <w:p w14:paraId="56C3ED6B" w14:textId="77777777" w:rsidR="008B3D75" w:rsidRDefault="00C75C15" w:rsidP="005B502F">
      <w:pPr>
        <w:jc w:val="center"/>
        <w:rPr>
          <w:rFonts w:ascii="Tinos" w:hAnsi="Tinos" w:cs="Tinos"/>
          <w:sz w:val="28"/>
          <w:szCs w:val="28"/>
        </w:rPr>
      </w:pPr>
      <w:r>
        <w:rPr>
          <w:rFonts w:ascii="Tinos" w:eastAsia="Tinos" w:hAnsi="Tinos" w:cs="Tinos"/>
          <w:sz w:val="28"/>
          <w:szCs w:val="28"/>
        </w:rPr>
        <w:t>г.Татарск</w:t>
      </w:r>
    </w:p>
    <w:p w14:paraId="35781556" w14:textId="77777777" w:rsidR="008B3D75" w:rsidRDefault="008B3D75" w:rsidP="005B502F">
      <w:pPr>
        <w:jc w:val="center"/>
        <w:rPr>
          <w:rFonts w:ascii="Tinos" w:hAnsi="Tinos" w:cs="Tinos"/>
          <w:sz w:val="28"/>
          <w:szCs w:val="28"/>
        </w:rPr>
      </w:pPr>
    </w:p>
    <w:p w14:paraId="5AD75A8F" w14:textId="77777777" w:rsidR="008B3D75" w:rsidRDefault="00C75C15" w:rsidP="005B502F">
      <w:pPr>
        <w:jc w:val="center"/>
        <w:rPr>
          <w:rFonts w:ascii="Tinos" w:hAnsi="Tinos" w:cs="Tinos"/>
          <w:sz w:val="28"/>
          <w:szCs w:val="28"/>
        </w:rPr>
      </w:pPr>
      <w:r>
        <w:rPr>
          <w:rFonts w:ascii="Tinos" w:eastAsia="Tinos" w:hAnsi="Tinos" w:cs="Tinos"/>
          <w:sz w:val="28"/>
          <w:szCs w:val="28"/>
        </w:rPr>
        <w:t xml:space="preserve">Об утверждении методики прогнозирования поступлений доходов в бюджет Татарского муниципального округа Новосибирской области </w:t>
      </w:r>
    </w:p>
    <w:p w14:paraId="12BA0362" w14:textId="77777777" w:rsidR="008B3D75" w:rsidRDefault="008B3D75">
      <w:pPr>
        <w:jc w:val="center"/>
        <w:rPr>
          <w:rFonts w:ascii="Tinos" w:hAnsi="Tinos" w:cs="Tinos"/>
          <w:color w:val="FF0000"/>
          <w:sz w:val="28"/>
          <w:szCs w:val="28"/>
        </w:rPr>
      </w:pPr>
    </w:p>
    <w:p w14:paraId="05207B81" w14:textId="77777777" w:rsidR="008B3D75" w:rsidRDefault="00C75C15">
      <w:pPr>
        <w:ind w:firstLine="567"/>
        <w:jc w:val="both"/>
        <w:rPr>
          <w:rFonts w:ascii="Tinos" w:hAnsi="Tinos" w:cs="Tinos"/>
          <w:sz w:val="28"/>
          <w:szCs w:val="28"/>
        </w:rPr>
      </w:pPr>
      <w:r>
        <w:rPr>
          <w:rFonts w:ascii="Tinos" w:eastAsia="Tinos" w:hAnsi="Tinos" w:cs="Tinos"/>
          <w:sz w:val="28"/>
          <w:szCs w:val="28"/>
        </w:rPr>
        <w:t>В соответствии с п.1 ст.160.1 Бюджетного кодекса Российской Федерации, постановлением Правительства Российской Федерации от 23.06.2016 г. №574 «Об общих требованиях к методике прогнозирования поступлений доходов в бюджеты бюджетной системы Российской Федерации», администрация Татарского муниципального округа Новосибирской области ПОСТАНОВЛЯЕТ:</w:t>
      </w:r>
    </w:p>
    <w:p w14:paraId="4A2EC07B" w14:textId="77777777" w:rsidR="008B3D75" w:rsidRDefault="00B24471">
      <w:pPr>
        <w:ind w:firstLine="567"/>
        <w:jc w:val="both"/>
        <w:rPr>
          <w:rFonts w:ascii="Tinos" w:hAnsi="Tinos" w:cs="Tinos"/>
          <w:sz w:val="28"/>
          <w:szCs w:val="28"/>
        </w:rPr>
      </w:pPr>
      <w:r>
        <w:rPr>
          <w:rFonts w:ascii="Tinos" w:eastAsia="Tinos" w:hAnsi="Tinos" w:cs="Tinos"/>
          <w:sz w:val="28"/>
          <w:szCs w:val="28"/>
        </w:rPr>
        <w:t>1. Утвердить Методику прогнозирования поступлений доходов в бюджет Татарского муниципального округа Новосибирской области</w:t>
      </w:r>
      <w:r w:rsidR="00C75C15">
        <w:rPr>
          <w:rFonts w:ascii="Tinos" w:eastAsia="Tinos" w:hAnsi="Tinos" w:cs="Tinos"/>
          <w:sz w:val="28"/>
          <w:szCs w:val="28"/>
        </w:rPr>
        <w:t xml:space="preserve"> согласно приложения №1 к настоящему постановлению</w:t>
      </w:r>
      <w:r>
        <w:rPr>
          <w:rFonts w:ascii="Tinos" w:eastAsia="Tinos" w:hAnsi="Tinos" w:cs="Tinos"/>
          <w:sz w:val="28"/>
          <w:szCs w:val="28"/>
        </w:rPr>
        <w:t xml:space="preserve">. </w:t>
      </w:r>
    </w:p>
    <w:p w14:paraId="7E9B067F" w14:textId="77777777" w:rsidR="008B3D75" w:rsidRDefault="00C75C15">
      <w:pPr>
        <w:tabs>
          <w:tab w:val="left" w:pos="709"/>
          <w:tab w:val="left" w:pos="1134"/>
          <w:tab w:val="left" w:pos="1276"/>
        </w:tabs>
        <w:ind w:firstLine="567"/>
        <w:jc w:val="both"/>
        <w:rPr>
          <w:rFonts w:ascii="Tinos" w:hAnsi="Tinos" w:cs="Tinos"/>
          <w:sz w:val="28"/>
          <w:szCs w:val="28"/>
        </w:rPr>
      </w:pPr>
      <w:r>
        <w:rPr>
          <w:rFonts w:ascii="Tinos" w:eastAsia="Tinos" w:hAnsi="Tinos" w:cs="Tinos"/>
          <w:sz w:val="28"/>
          <w:szCs w:val="28"/>
        </w:rPr>
        <w:t xml:space="preserve">2. Настоящее постановление опубликовать в Бюллетене органов местного самоуправления Татарского муниципального округа Новосибирской области и разместить на официальном сайте администрации Татарского муниципального округа Новосибирской области. </w:t>
      </w:r>
    </w:p>
    <w:p w14:paraId="1C5531D9" w14:textId="77777777" w:rsidR="008B3D75" w:rsidRDefault="00C75C15">
      <w:pPr>
        <w:tabs>
          <w:tab w:val="left" w:pos="709"/>
        </w:tabs>
        <w:ind w:firstLine="567"/>
        <w:jc w:val="both"/>
        <w:rPr>
          <w:rFonts w:ascii="Tinos" w:hAnsi="Tinos" w:cs="Tinos"/>
          <w:sz w:val="28"/>
          <w:szCs w:val="28"/>
        </w:rPr>
      </w:pPr>
      <w:r>
        <w:rPr>
          <w:rFonts w:ascii="Tinos" w:eastAsia="Tinos" w:hAnsi="Tinos" w:cs="Tinos"/>
          <w:sz w:val="28"/>
          <w:szCs w:val="28"/>
        </w:rPr>
        <w:t>3.  Настоящее постановление вступает в действие с 01 января 2025 года.</w:t>
      </w:r>
    </w:p>
    <w:p w14:paraId="0B66011E" w14:textId="77777777" w:rsidR="008B3D75" w:rsidRDefault="00C75C15">
      <w:pPr>
        <w:tabs>
          <w:tab w:val="left" w:pos="709"/>
        </w:tabs>
        <w:ind w:firstLine="567"/>
        <w:jc w:val="both"/>
        <w:rPr>
          <w:rFonts w:ascii="Tinos" w:hAnsi="Tinos" w:cs="Tinos"/>
          <w:sz w:val="28"/>
          <w:szCs w:val="28"/>
        </w:rPr>
      </w:pPr>
      <w:r>
        <w:rPr>
          <w:rFonts w:ascii="Tinos" w:eastAsia="Tinos" w:hAnsi="Tinos" w:cs="Tinos"/>
          <w:sz w:val="28"/>
          <w:szCs w:val="28"/>
        </w:rPr>
        <w:t xml:space="preserve">4. Контроль за исполнением настоящего постановления возложить на заместителя главы </w:t>
      </w:r>
      <w:r w:rsidR="0008284E">
        <w:rPr>
          <w:rFonts w:ascii="Tinos" w:eastAsia="Tinos" w:hAnsi="Tinos" w:cs="Tinos"/>
          <w:sz w:val="28"/>
          <w:szCs w:val="28"/>
        </w:rPr>
        <w:t xml:space="preserve">администрации </w:t>
      </w:r>
      <w:r>
        <w:rPr>
          <w:rFonts w:ascii="Tinos" w:eastAsia="Tinos" w:hAnsi="Tinos" w:cs="Tinos"/>
          <w:sz w:val="28"/>
          <w:szCs w:val="28"/>
        </w:rPr>
        <w:t>Татарского муниципального округа Новосибирской области Басалыко Л.Н.</w:t>
      </w:r>
    </w:p>
    <w:p w14:paraId="6345809D" w14:textId="77777777" w:rsidR="008B3D75" w:rsidRDefault="008B3D75">
      <w:pPr>
        <w:tabs>
          <w:tab w:val="left" w:pos="709"/>
        </w:tabs>
        <w:jc w:val="both"/>
        <w:rPr>
          <w:rFonts w:ascii="Tinos" w:hAnsi="Tinos" w:cs="Tinos"/>
          <w:sz w:val="28"/>
          <w:szCs w:val="28"/>
        </w:rPr>
      </w:pPr>
    </w:p>
    <w:p w14:paraId="7C63E105" w14:textId="77777777" w:rsidR="00C75C15" w:rsidRDefault="00C75C15">
      <w:pPr>
        <w:jc w:val="both"/>
        <w:rPr>
          <w:rFonts w:ascii="Tinos" w:eastAsia="Tinos" w:hAnsi="Tinos" w:cs="Tinos"/>
          <w:sz w:val="28"/>
          <w:szCs w:val="28"/>
        </w:rPr>
      </w:pPr>
    </w:p>
    <w:p w14:paraId="1EBC82CA" w14:textId="77777777" w:rsidR="00C75C15" w:rsidRDefault="00C75C15">
      <w:pPr>
        <w:jc w:val="both"/>
        <w:rPr>
          <w:rFonts w:ascii="Tinos" w:eastAsia="Tinos" w:hAnsi="Tinos" w:cs="Tinos"/>
          <w:sz w:val="28"/>
          <w:szCs w:val="28"/>
        </w:rPr>
      </w:pPr>
    </w:p>
    <w:p w14:paraId="40F25088" w14:textId="77777777" w:rsidR="008B3D75" w:rsidRDefault="00C75C15">
      <w:pPr>
        <w:jc w:val="both"/>
        <w:rPr>
          <w:rFonts w:ascii="Tinos" w:hAnsi="Tinos" w:cs="Tinos"/>
          <w:sz w:val="28"/>
          <w:szCs w:val="28"/>
        </w:rPr>
      </w:pPr>
      <w:r>
        <w:rPr>
          <w:rFonts w:ascii="Tinos" w:eastAsia="Tinos" w:hAnsi="Tinos" w:cs="Tinos"/>
          <w:sz w:val="28"/>
          <w:szCs w:val="28"/>
        </w:rPr>
        <w:t>Глава Татарского муниципального округа</w:t>
      </w:r>
    </w:p>
    <w:p w14:paraId="2B084062" w14:textId="77777777" w:rsidR="008B3D75" w:rsidRDefault="00C75C15">
      <w:pPr>
        <w:jc w:val="both"/>
        <w:rPr>
          <w:rFonts w:ascii="Tinos" w:hAnsi="Tinos" w:cs="Tinos"/>
          <w:sz w:val="28"/>
          <w:szCs w:val="28"/>
        </w:rPr>
      </w:pPr>
      <w:r>
        <w:rPr>
          <w:rFonts w:ascii="Tinos" w:eastAsia="Tinos" w:hAnsi="Tinos" w:cs="Tinos"/>
          <w:sz w:val="28"/>
          <w:szCs w:val="28"/>
        </w:rPr>
        <w:t>Новосибирской области                                                                       Ю.М. Вязов</w:t>
      </w:r>
    </w:p>
    <w:p w14:paraId="769AB44F" w14:textId="77777777" w:rsidR="008B3D75" w:rsidRDefault="008B3D75">
      <w:pPr>
        <w:jc w:val="both"/>
        <w:rPr>
          <w:rFonts w:ascii="Tinos" w:hAnsi="Tinos" w:cs="Tinos"/>
          <w:sz w:val="28"/>
          <w:szCs w:val="28"/>
        </w:rPr>
      </w:pPr>
    </w:p>
    <w:p w14:paraId="28042A32" w14:textId="77777777" w:rsidR="008B3D75" w:rsidRDefault="008B3D75">
      <w:pPr>
        <w:jc w:val="both"/>
        <w:rPr>
          <w:rFonts w:ascii="Tinos" w:hAnsi="Tinos" w:cs="Tinos"/>
          <w:sz w:val="28"/>
          <w:szCs w:val="28"/>
        </w:rPr>
      </w:pPr>
    </w:p>
    <w:p w14:paraId="42D37E6E" w14:textId="77777777" w:rsidR="008B3D75" w:rsidRDefault="008B3D75">
      <w:pPr>
        <w:ind w:left="142" w:hanging="142"/>
        <w:jc w:val="both"/>
        <w:rPr>
          <w:rFonts w:ascii="Tinos" w:hAnsi="Tinos" w:cs="Tinos"/>
          <w:sz w:val="28"/>
          <w:szCs w:val="28"/>
        </w:rPr>
      </w:pPr>
    </w:p>
    <w:p w14:paraId="46A619A1" w14:textId="77777777" w:rsidR="008B3D75" w:rsidRDefault="008B3D75">
      <w:pPr>
        <w:ind w:left="142" w:hanging="142"/>
        <w:jc w:val="both"/>
        <w:rPr>
          <w:rFonts w:ascii="Tinos" w:hAnsi="Tinos" w:cs="Tinos"/>
          <w:sz w:val="28"/>
          <w:szCs w:val="28"/>
        </w:rPr>
      </w:pPr>
    </w:p>
    <w:p w14:paraId="6D31FCE4" w14:textId="77777777" w:rsidR="008B3D75" w:rsidRDefault="008B3D75">
      <w:pPr>
        <w:ind w:left="142" w:hanging="142"/>
        <w:jc w:val="both"/>
        <w:rPr>
          <w:rFonts w:ascii="Tinos" w:hAnsi="Tinos" w:cs="Tinos"/>
          <w:sz w:val="28"/>
          <w:szCs w:val="28"/>
        </w:rPr>
      </w:pPr>
    </w:p>
    <w:p w14:paraId="31BFBB01" w14:textId="77777777" w:rsidR="008B3D75" w:rsidRDefault="008B3D75">
      <w:pPr>
        <w:ind w:left="142" w:hanging="142"/>
        <w:jc w:val="both"/>
        <w:rPr>
          <w:rFonts w:ascii="Tinos" w:hAnsi="Tinos" w:cs="Tinos"/>
          <w:sz w:val="28"/>
          <w:szCs w:val="28"/>
        </w:rPr>
      </w:pPr>
    </w:p>
    <w:p w14:paraId="2375D8BA" w14:textId="77777777" w:rsidR="008B3D75" w:rsidRPr="00C75C15" w:rsidRDefault="00C75C15">
      <w:pPr>
        <w:ind w:left="142" w:hanging="142"/>
        <w:jc w:val="both"/>
        <w:rPr>
          <w:sz w:val="20"/>
          <w:szCs w:val="20"/>
        </w:rPr>
      </w:pPr>
      <w:r w:rsidRPr="00C75C15">
        <w:rPr>
          <w:rFonts w:eastAsia="Tinos"/>
          <w:sz w:val="20"/>
          <w:szCs w:val="20"/>
        </w:rPr>
        <w:t>Басалыко Л.Н.</w:t>
      </w:r>
    </w:p>
    <w:p w14:paraId="7B08165B" w14:textId="77777777" w:rsidR="008B3D75" w:rsidRPr="00C75C15" w:rsidRDefault="00C75C15">
      <w:pPr>
        <w:ind w:left="142" w:hanging="142"/>
        <w:jc w:val="both"/>
        <w:rPr>
          <w:sz w:val="20"/>
          <w:szCs w:val="20"/>
        </w:rPr>
      </w:pPr>
      <w:r w:rsidRPr="00C75C15">
        <w:rPr>
          <w:rFonts w:eastAsia="Tinos"/>
          <w:sz w:val="20"/>
          <w:szCs w:val="20"/>
        </w:rPr>
        <w:t>8 (38364) 20343</w:t>
      </w:r>
    </w:p>
    <w:p w14:paraId="004EA982" w14:textId="77777777" w:rsidR="008B3D75" w:rsidRDefault="008B3D75">
      <w:pPr>
        <w:ind w:left="142" w:hanging="142"/>
        <w:jc w:val="both"/>
        <w:rPr>
          <w:rFonts w:ascii="Tinos" w:hAnsi="Tinos" w:cs="Tinos"/>
          <w:color w:val="FF0000"/>
          <w:sz w:val="28"/>
          <w:szCs w:val="28"/>
        </w:rPr>
      </w:pPr>
    </w:p>
    <w:p w14:paraId="64C98ADC" w14:textId="77777777" w:rsidR="005B502F" w:rsidRDefault="005B502F">
      <w:pPr>
        <w:ind w:left="142" w:hanging="142"/>
        <w:jc w:val="both"/>
        <w:rPr>
          <w:rFonts w:ascii="Tinos" w:hAnsi="Tinos" w:cs="Tinos"/>
          <w:color w:val="FF0000"/>
          <w:sz w:val="28"/>
          <w:szCs w:val="28"/>
        </w:rPr>
      </w:pPr>
    </w:p>
    <w:p w14:paraId="22E10154" w14:textId="77777777" w:rsidR="005B502F" w:rsidRDefault="005B502F">
      <w:pPr>
        <w:ind w:left="142" w:hanging="142"/>
        <w:jc w:val="both"/>
        <w:rPr>
          <w:rFonts w:ascii="Tinos" w:hAnsi="Tinos" w:cs="Tinos"/>
          <w:color w:val="FF0000"/>
          <w:sz w:val="28"/>
          <w:szCs w:val="28"/>
        </w:rPr>
      </w:pPr>
    </w:p>
    <w:p w14:paraId="2CFCA87E" w14:textId="77777777" w:rsidR="005B502F" w:rsidRDefault="005B502F">
      <w:pPr>
        <w:ind w:left="142" w:hanging="142"/>
        <w:jc w:val="both"/>
        <w:rPr>
          <w:rFonts w:ascii="Tinos" w:hAnsi="Tinos" w:cs="Tinos"/>
          <w:color w:val="FF0000"/>
          <w:sz w:val="28"/>
          <w:szCs w:val="28"/>
        </w:rPr>
      </w:pPr>
    </w:p>
    <w:p w14:paraId="73D8AD5B" w14:textId="77777777" w:rsidR="008B3D75" w:rsidRPr="00C75C15" w:rsidRDefault="00C75C15" w:rsidP="00C75C15">
      <w:pPr>
        <w:widowControl w:val="0"/>
        <w:ind w:left="5670"/>
        <w:outlineLvl w:val="1"/>
        <w:rPr>
          <w:rFonts w:ascii="Tinos" w:hAnsi="Tinos" w:cs="Tinos"/>
        </w:rPr>
      </w:pPr>
      <w:r w:rsidRPr="00C75C15">
        <w:rPr>
          <w:rFonts w:ascii="Tinos" w:eastAsiaTheme="minorEastAsia" w:hAnsi="Tinos" w:cs="Tinos"/>
        </w:rPr>
        <w:lastRenderedPageBreak/>
        <w:t xml:space="preserve">Приложение </w:t>
      </w:r>
    </w:p>
    <w:p w14:paraId="5A7F761E" w14:textId="77777777" w:rsidR="008B3D75" w:rsidRPr="00C75C15" w:rsidRDefault="00C75C15" w:rsidP="00C75C15">
      <w:pPr>
        <w:widowControl w:val="0"/>
        <w:ind w:left="5670"/>
        <w:outlineLvl w:val="1"/>
        <w:rPr>
          <w:rFonts w:ascii="Tinos" w:hAnsi="Tinos" w:cs="Tinos"/>
        </w:rPr>
      </w:pPr>
      <w:r w:rsidRPr="00C75C15">
        <w:rPr>
          <w:rFonts w:ascii="Tinos" w:eastAsiaTheme="minorEastAsia" w:hAnsi="Tinos" w:cs="Tinos"/>
        </w:rPr>
        <w:t xml:space="preserve">к постановлению администрации </w:t>
      </w:r>
    </w:p>
    <w:p w14:paraId="66E332B0" w14:textId="77777777" w:rsidR="008B3D75" w:rsidRPr="00C75C15" w:rsidRDefault="00C75C15" w:rsidP="00C75C15">
      <w:pPr>
        <w:widowControl w:val="0"/>
        <w:ind w:left="5670"/>
        <w:outlineLvl w:val="1"/>
        <w:rPr>
          <w:rFonts w:ascii="Tinos" w:hAnsi="Tinos" w:cs="Tinos"/>
        </w:rPr>
      </w:pPr>
      <w:r w:rsidRPr="00C75C15">
        <w:rPr>
          <w:rFonts w:ascii="Tinos" w:eastAsiaTheme="minorEastAsia" w:hAnsi="Tinos" w:cs="Tinos"/>
        </w:rPr>
        <w:t>Татарского муниципального округа</w:t>
      </w:r>
    </w:p>
    <w:p w14:paraId="351C8951" w14:textId="77777777" w:rsidR="008B3D75" w:rsidRPr="00C75C15" w:rsidRDefault="00C75C15" w:rsidP="00C75C15">
      <w:pPr>
        <w:widowControl w:val="0"/>
        <w:ind w:left="5670"/>
        <w:outlineLvl w:val="1"/>
        <w:rPr>
          <w:rFonts w:ascii="Tinos" w:hAnsi="Tinos" w:cs="Tinos"/>
        </w:rPr>
      </w:pPr>
      <w:r w:rsidRPr="00C75C15">
        <w:rPr>
          <w:rFonts w:ascii="Tinos" w:eastAsiaTheme="minorEastAsia" w:hAnsi="Tinos" w:cs="Tinos"/>
        </w:rPr>
        <w:t xml:space="preserve">Новосибирской области </w:t>
      </w:r>
    </w:p>
    <w:p w14:paraId="22CCBA2D" w14:textId="2AB1FCFD" w:rsidR="008B3D75" w:rsidRPr="00C75C15" w:rsidRDefault="00C75C15" w:rsidP="00C75C15">
      <w:pPr>
        <w:widowControl w:val="0"/>
        <w:ind w:left="5670"/>
        <w:outlineLvl w:val="1"/>
        <w:rPr>
          <w:rFonts w:ascii="Tinos" w:hAnsi="Tinos" w:cs="Tinos"/>
        </w:rPr>
      </w:pPr>
      <w:r w:rsidRPr="00C75C15">
        <w:rPr>
          <w:rFonts w:ascii="Tinos" w:eastAsiaTheme="minorEastAsia" w:hAnsi="Tinos" w:cs="Tinos"/>
        </w:rPr>
        <w:t xml:space="preserve">от </w:t>
      </w:r>
      <w:r w:rsidR="00370BDE">
        <w:rPr>
          <w:rFonts w:ascii="Tinos" w:eastAsiaTheme="minorEastAsia" w:hAnsi="Tinos" w:cs="Tinos"/>
        </w:rPr>
        <w:t>09.06.2025</w:t>
      </w:r>
      <w:r w:rsidRPr="00C75C15">
        <w:rPr>
          <w:rFonts w:ascii="Tinos" w:eastAsiaTheme="minorEastAsia" w:hAnsi="Tinos" w:cs="Tinos"/>
        </w:rPr>
        <w:t xml:space="preserve"> года № </w:t>
      </w:r>
      <w:r w:rsidR="00370BDE">
        <w:rPr>
          <w:rFonts w:ascii="Tinos" w:eastAsiaTheme="minorEastAsia" w:hAnsi="Tinos" w:cs="Tinos"/>
        </w:rPr>
        <w:t>514</w:t>
      </w:r>
    </w:p>
    <w:p w14:paraId="230F0A58" w14:textId="77777777" w:rsidR="008B3D75" w:rsidRDefault="008B3D75">
      <w:pPr>
        <w:widowControl w:val="0"/>
        <w:jc w:val="right"/>
        <w:rPr>
          <w:rFonts w:ascii="Tinos" w:hAnsi="Tinos" w:cs="Tinos"/>
          <w:sz w:val="28"/>
          <w:szCs w:val="28"/>
        </w:rPr>
      </w:pPr>
    </w:p>
    <w:p w14:paraId="130C9C13" w14:textId="77777777" w:rsidR="008B3D75" w:rsidRDefault="008B3D75">
      <w:pPr>
        <w:widowControl w:val="0"/>
        <w:jc w:val="right"/>
        <w:rPr>
          <w:rFonts w:ascii="Tinos" w:hAnsi="Tinos" w:cs="Tinos"/>
          <w:sz w:val="28"/>
          <w:szCs w:val="28"/>
        </w:rPr>
      </w:pPr>
    </w:p>
    <w:p w14:paraId="65CC5107" w14:textId="77777777" w:rsidR="008B3D75" w:rsidRDefault="00C75C15">
      <w:pPr>
        <w:jc w:val="center"/>
        <w:rPr>
          <w:rFonts w:ascii="Tinos" w:hAnsi="Tinos" w:cs="Tinos"/>
          <w:b/>
          <w:sz w:val="28"/>
          <w:szCs w:val="28"/>
        </w:rPr>
      </w:pPr>
      <w:r>
        <w:rPr>
          <w:rFonts w:ascii="Tinos" w:eastAsia="Tinos" w:hAnsi="Tinos" w:cs="Tinos"/>
          <w:b/>
          <w:sz w:val="28"/>
          <w:szCs w:val="28"/>
        </w:rPr>
        <w:t xml:space="preserve">Методика </w:t>
      </w:r>
    </w:p>
    <w:p w14:paraId="6A4D685C" w14:textId="77777777" w:rsidR="008B3D75" w:rsidRDefault="00C75C15">
      <w:pPr>
        <w:jc w:val="center"/>
        <w:rPr>
          <w:rFonts w:ascii="Tinos" w:hAnsi="Tinos" w:cs="Tinos"/>
          <w:b/>
          <w:sz w:val="28"/>
          <w:szCs w:val="28"/>
        </w:rPr>
      </w:pPr>
      <w:r>
        <w:rPr>
          <w:rFonts w:ascii="Tinos" w:eastAsia="Tinos" w:hAnsi="Tinos" w:cs="Tinos"/>
          <w:b/>
          <w:sz w:val="28"/>
          <w:szCs w:val="28"/>
        </w:rPr>
        <w:t xml:space="preserve">прогнозирования поступлений доходов в бюджет </w:t>
      </w:r>
    </w:p>
    <w:p w14:paraId="36A98410" w14:textId="77777777" w:rsidR="008B3D75" w:rsidRDefault="00C75C15">
      <w:pPr>
        <w:jc w:val="center"/>
        <w:rPr>
          <w:rFonts w:ascii="Tinos" w:hAnsi="Tinos" w:cs="Tinos"/>
          <w:b/>
          <w:sz w:val="28"/>
          <w:szCs w:val="28"/>
        </w:rPr>
      </w:pPr>
      <w:r>
        <w:rPr>
          <w:rFonts w:ascii="Tinos" w:eastAsia="Tinos" w:hAnsi="Tinos" w:cs="Tinos"/>
          <w:b/>
          <w:sz w:val="28"/>
          <w:szCs w:val="28"/>
        </w:rPr>
        <w:t>Татарского муниципального округа Новосибирской области</w:t>
      </w:r>
    </w:p>
    <w:p w14:paraId="203C3035" w14:textId="77777777" w:rsidR="008B3D75" w:rsidRDefault="00C75C15">
      <w:pPr>
        <w:widowControl w:val="0"/>
        <w:tabs>
          <w:tab w:val="left" w:pos="284"/>
        </w:tabs>
        <w:spacing w:before="240" w:after="240"/>
        <w:ind w:firstLine="851"/>
        <w:jc w:val="center"/>
        <w:outlineLvl w:val="0"/>
        <w:rPr>
          <w:rFonts w:ascii="Tinos" w:hAnsi="Tinos" w:cs="Tinos"/>
          <w:b/>
          <w:sz w:val="28"/>
          <w:szCs w:val="28"/>
        </w:rPr>
      </w:pPr>
      <w:r>
        <w:rPr>
          <w:rFonts w:ascii="Tinos" w:eastAsia="Tinos" w:hAnsi="Tinos" w:cs="Tinos"/>
          <w:b/>
          <w:sz w:val="28"/>
          <w:szCs w:val="28"/>
        </w:rPr>
        <w:t>1.Общие положения</w:t>
      </w:r>
    </w:p>
    <w:p w14:paraId="4012254A" w14:textId="77777777" w:rsidR="008B3D75" w:rsidRDefault="00C75C15">
      <w:pPr>
        <w:widowControl w:val="0"/>
        <w:tabs>
          <w:tab w:val="left" w:pos="284"/>
        </w:tabs>
        <w:ind w:firstLine="851"/>
        <w:jc w:val="both"/>
        <w:outlineLvl w:val="0"/>
        <w:rPr>
          <w:rFonts w:ascii="Tinos" w:hAnsi="Tinos" w:cs="Tinos"/>
          <w:sz w:val="28"/>
          <w:szCs w:val="28"/>
        </w:rPr>
      </w:pPr>
      <w:r>
        <w:rPr>
          <w:rFonts w:ascii="Tinos" w:eastAsia="Tinos" w:hAnsi="Tinos" w:cs="Tinos"/>
          <w:sz w:val="28"/>
          <w:szCs w:val="28"/>
        </w:rPr>
        <w:t xml:space="preserve">Настоящая Методика прогнозирования доходов бюджета Татарского муниципального округа Новосибирской области (далее - Методика) разработана в целях определения расчетных доходов бюджета Татарского муниципального округа Новосибирской области (далее - местный бюджет) на очередной финансовый год и на плановый период. </w:t>
      </w:r>
    </w:p>
    <w:p w14:paraId="132D5F07" w14:textId="77777777" w:rsidR="008B3D75" w:rsidRDefault="00C75C15">
      <w:pPr>
        <w:widowControl w:val="0"/>
        <w:ind w:left="20" w:firstLine="851"/>
        <w:jc w:val="both"/>
        <w:rPr>
          <w:rFonts w:ascii="Tinos" w:hAnsi="Tinos" w:cs="Tinos"/>
          <w:sz w:val="28"/>
          <w:szCs w:val="28"/>
        </w:rPr>
      </w:pPr>
      <w:r>
        <w:rPr>
          <w:rFonts w:ascii="Tinos" w:eastAsia="Tinos" w:hAnsi="Tinos" w:cs="Tinos"/>
          <w:sz w:val="28"/>
          <w:szCs w:val="28"/>
          <w:lang w:eastAsia="en-US"/>
        </w:rPr>
        <w:t>При расчете прогнозного объема поступлений доходов учитываются:</w:t>
      </w:r>
    </w:p>
    <w:p w14:paraId="4EA34C89" w14:textId="77777777" w:rsidR="008B3D75" w:rsidRDefault="00C75C15">
      <w:pPr>
        <w:tabs>
          <w:tab w:val="left" w:pos="284"/>
          <w:tab w:val="left" w:pos="993"/>
          <w:tab w:val="left" w:pos="1134"/>
        </w:tabs>
        <w:jc w:val="both"/>
        <w:rPr>
          <w:rFonts w:ascii="Tinos" w:hAnsi="Tinos" w:cs="Tinos"/>
          <w:sz w:val="28"/>
          <w:szCs w:val="28"/>
        </w:rPr>
      </w:pPr>
      <w:r>
        <w:rPr>
          <w:rFonts w:ascii="Tinos" w:eastAsia="Tinos" w:hAnsi="Tinos" w:cs="Tinos"/>
          <w:sz w:val="28"/>
          <w:szCs w:val="28"/>
        </w:rPr>
        <w:t xml:space="preserve">            - нормативы отчислений в местный бюджет от федеральных налогов и сборов, региональных налогов, налогов, предусмотренных специальными налоговыми режимами, установленные бюджетным законодательством Российской Федерации;</w:t>
      </w:r>
    </w:p>
    <w:p w14:paraId="69BBF810" w14:textId="77777777" w:rsidR="008B3D75" w:rsidRDefault="00C75C15">
      <w:pPr>
        <w:tabs>
          <w:tab w:val="left" w:pos="284"/>
          <w:tab w:val="left" w:pos="993"/>
          <w:tab w:val="left" w:pos="1134"/>
        </w:tabs>
        <w:ind w:firstLine="851"/>
        <w:jc w:val="both"/>
        <w:rPr>
          <w:rFonts w:ascii="Tinos" w:hAnsi="Tinos" w:cs="Tinos"/>
          <w:sz w:val="28"/>
          <w:szCs w:val="28"/>
        </w:rPr>
      </w:pPr>
      <w:r>
        <w:rPr>
          <w:rFonts w:ascii="Tinos" w:eastAsia="Tinos" w:hAnsi="Tinos" w:cs="Tinos"/>
          <w:sz w:val="28"/>
          <w:szCs w:val="28"/>
        </w:rPr>
        <w:t>- изменения бюджетного и налогового законодательства Российской Федерации, предполагающие их вступление в силу с начала очередного финансового года.</w:t>
      </w:r>
    </w:p>
    <w:p w14:paraId="6B2864E9" w14:textId="77777777" w:rsidR="008B3D75" w:rsidRDefault="00C75C15">
      <w:pPr>
        <w:tabs>
          <w:tab w:val="left" w:pos="284"/>
          <w:tab w:val="left" w:pos="993"/>
          <w:tab w:val="left" w:pos="1134"/>
        </w:tabs>
        <w:ind w:firstLine="851"/>
        <w:jc w:val="both"/>
        <w:rPr>
          <w:rFonts w:ascii="Tinos" w:hAnsi="Tinos" w:cs="Tinos"/>
          <w:sz w:val="28"/>
          <w:szCs w:val="28"/>
        </w:rPr>
      </w:pPr>
      <w:r>
        <w:rPr>
          <w:rFonts w:ascii="Tinos" w:eastAsia="Tinos" w:hAnsi="Tinos" w:cs="Tinos"/>
          <w:sz w:val="28"/>
          <w:szCs w:val="28"/>
        </w:rPr>
        <w:t>Методика прогнозирования разрабатывается по каждому виду (или по решению главного администратора доходов - подвиду) доходов (далее - вид доходов) по форме согласно приложению и содержит:</w:t>
      </w:r>
    </w:p>
    <w:p w14:paraId="07B43C74" w14:textId="77777777" w:rsidR="008B3D75" w:rsidRDefault="00C75C15">
      <w:pPr>
        <w:tabs>
          <w:tab w:val="left" w:pos="284"/>
          <w:tab w:val="left" w:pos="993"/>
          <w:tab w:val="left" w:pos="1134"/>
        </w:tabs>
        <w:ind w:firstLine="851"/>
        <w:jc w:val="both"/>
        <w:rPr>
          <w:rFonts w:ascii="Tinos" w:hAnsi="Tinos" w:cs="Tinos"/>
          <w:sz w:val="28"/>
          <w:szCs w:val="28"/>
        </w:rPr>
      </w:pPr>
      <w:r>
        <w:rPr>
          <w:rFonts w:ascii="Tinos" w:eastAsia="Tinos" w:hAnsi="Tinos" w:cs="Tinos"/>
          <w:sz w:val="28"/>
          <w:szCs w:val="28"/>
        </w:rPr>
        <w:t>а) наименование вида доходов и соответствующий код бюджетной классификации Российской Федерации;</w:t>
      </w:r>
    </w:p>
    <w:p w14:paraId="287FE0B8" w14:textId="77777777" w:rsidR="008B3D75" w:rsidRDefault="00C75C15">
      <w:pPr>
        <w:tabs>
          <w:tab w:val="left" w:pos="284"/>
          <w:tab w:val="left" w:pos="993"/>
          <w:tab w:val="left" w:pos="1134"/>
        </w:tabs>
        <w:ind w:firstLine="851"/>
        <w:jc w:val="both"/>
        <w:rPr>
          <w:rFonts w:ascii="Tinos" w:hAnsi="Tinos" w:cs="Tinos"/>
          <w:sz w:val="28"/>
          <w:szCs w:val="28"/>
        </w:rPr>
      </w:pPr>
      <w:r>
        <w:rPr>
          <w:rFonts w:ascii="Tinos" w:eastAsia="Tinos" w:hAnsi="Tinos" w:cs="Tinos"/>
          <w:sz w:val="28"/>
          <w:szCs w:val="28"/>
        </w:rPr>
        <w:t>б) описание показателей, используемых для расчета прогнозного объема поступлений по каждому виду доходов, с указанием алгоритма определения значения (источника данных) для соответствующего показателя (включая корректирующие показатели);</w:t>
      </w:r>
    </w:p>
    <w:p w14:paraId="4CDCBD9F" w14:textId="77777777" w:rsidR="008B3D75" w:rsidRDefault="00C75C15">
      <w:pPr>
        <w:tabs>
          <w:tab w:val="left" w:pos="284"/>
          <w:tab w:val="left" w:pos="993"/>
          <w:tab w:val="left" w:pos="1134"/>
        </w:tabs>
        <w:ind w:firstLine="851"/>
        <w:jc w:val="both"/>
        <w:rPr>
          <w:rFonts w:ascii="Tinos" w:hAnsi="Tinos" w:cs="Tinos"/>
          <w:sz w:val="28"/>
          <w:szCs w:val="28"/>
        </w:rPr>
      </w:pPr>
      <w:r>
        <w:rPr>
          <w:rFonts w:ascii="Tinos" w:eastAsia="Tinos" w:hAnsi="Tinos" w:cs="Tinos"/>
          <w:sz w:val="28"/>
          <w:szCs w:val="28"/>
        </w:rPr>
        <w:t>в) описание фактического алгоритма (и (или) формулу) расчета прогнозируемого объема поступлений в бюджеты бюджетной системы Российской Федерации.</w:t>
      </w:r>
    </w:p>
    <w:p w14:paraId="4B63613D" w14:textId="77777777" w:rsidR="008B3D75" w:rsidRDefault="008B3D75">
      <w:pPr>
        <w:widowControl w:val="0"/>
        <w:ind w:left="20" w:firstLine="851"/>
        <w:jc w:val="both"/>
        <w:rPr>
          <w:rFonts w:ascii="Tinos" w:hAnsi="Tinos" w:cs="Tinos"/>
          <w:sz w:val="28"/>
          <w:szCs w:val="28"/>
        </w:rPr>
      </w:pPr>
    </w:p>
    <w:p w14:paraId="3E965141" w14:textId="77777777" w:rsidR="008B3D75" w:rsidRDefault="00C75C15" w:rsidP="00C75C15">
      <w:pPr>
        <w:widowControl w:val="0"/>
        <w:numPr>
          <w:ilvl w:val="0"/>
          <w:numId w:val="1"/>
        </w:numPr>
        <w:tabs>
          <w:tab w:val="left" w:pos="284"/>
        </w:tabs>
        <w:ind w:left="0" w:firstLine="0"/>
        <w:jc w:val="center"/>
        <w:rPr>
          <w:rFonts w:ascii="Tinos" w:hAnsi="Tinos" w:cs="Tinos"/>
          <w:b/>
          <w:sz w:val="28"/>
          <w:szCs w:val="28"/>
        </w:rPr>
      </w:pPr>
      <w:r>
        <w:rPr>
          <w:rFonts w:ascii="Tinos" w:eastAsia="Tinos" w:hAnsi="Tinos" w:cs="Tinos"/>
          <w:b/>
          <w:sz w:val="28"/>
          <w:szCs w:val="28"/>
          <w:lang w:eastAsia="en-US"/>
        </w:rPr>
        <w:t>Показатели, используемые для расчета прогнозного объема поступлений доходов и методы расчета</w:t>
      </w:r>
    </w:p>
    <w:p w14:paraId="27B7FA44" w14:textId="77777777" w:rsidR="008B3D75" w:rsidRDefault="008B3D75">
      <w:pPr>
        <w:widowControl w:val="0"/>
        <w:ind w:left="720" w:firstLine="851"/>
        <w:jc w:val="center"/>
        <w:rPr>
          <w:rFonts w:ascii="Tinos" w:hAnsi="Tinos" w:cs="Tinos"/>
          <w:sz w:val="28"/>
          <w:szCs w:val="28"/>
        </w:rPr>
      </w:pPr>
    </w:p>
    <w:p w14:paraId="5808B966" w14:textId="77777777" w:rsidR="008B3D75" w:rsidRDefault="00C75C15">
      <w:pPr>
        <w:tabs>
          <w:tab w:val="left" w:pos="284"/>
        </w:tabs>
        <w:ind w:firstLine="851"/>
        <w:jc w:val="both"/>
        <w:rPr>
          <w:rFonts w:ascii="Tinos" w:hAnsi="Tinos" w:cs="Tinos"/>
          <w:sz w:val="28"/>
          <w:szCs w:val="28"/>
        </w:rPr>
      </w:pPr>
      <w:r>
        <w:rPr>
          <w:rFonts w:ascii="Tinos" w:eastAsia="Tinos" w:hAnsi="Tinos" w:cs="Tinos"/>
          <w:sz w:val="28"/>
          <w:szCs w:val="28"/>
        </w:rPr>
        <w:t>Расчет прогноза доходов осуществляется на основании следующих данных:</w:t>
      </w:r>
    </w:p>
    <w:p w14:paraId="61BD6ED2" w14:textId="77777777" w:rsidR="008B3D75" w:rsidRDefault="00C75C15">
      <w:pPr>
        <w:tabs>
          <w:tab w:val="left" w:pos="284"/>
          <w:tab w:val="left" w:pos="851"/>
          <w:tab w:val="left" w:pos="1134"/>
          <w:tab w:val="left" w:pos="1276"/>
        </w:tabs>
        <w:ind w:left="851"/>
        <w:jc w:val="both"/>
        <w:rPr>
          <w:rFonts w:ascii="Tinos" w:hAnsi="Tinos" w:cs="Tinos"/>
          <w:sz w:val="28"/>
          <w:szCs w:val="28"/>
        </w:rPr>
      </w:pPr>
      <w:r>
        <w:rPr>
          <w:rFonts w:ascii="Tinos" w:eastAsia="Tinos" w:hAnsi="Tinos" w:cs="Tinos"/>
          <w:sz w:val="28"/>
          <w:szCs w:val="28"/>
        </w:rPr>
        <w:t>- отчетности налоговых органов и статистической отчетности;</w:t>
      </w:r>
    </w:p>
    <w:p w14:paraId="3B51564A" w14:textId="77777777" w:rsidR="008B3D75" w:rsidRDefault="00C75C15">
      <w:pPr>
        <w:tabs>
          <w:tab w:val="left" w:pos="284"/>
          <w:tab w:val="left" w:pos="851"/>
          <w:tab w:val="left" w:pos="1134"/>
          <w:tab w:val="left" w:pos="1276"/>
        </w:tabs>
        <w:ind w:left="851"/>
        <w:jc w:val="both"/>
        <w:outlineLvl w:val="0"/>
        <w:rPr>
          <w:rFonts w:ascii="Tinos" w:hAnsi="Tinos" w:cs="Tinos"/>
          <w:sz w:val="28"/>
          <w:szCs w:val="28"/>
        </w:rPr>
      </w:pPr>
      <w:r>
        <w:rPr>
          <w:rFonts w:ascii="Tinos" w:eastAsia="Tinos" w:hAnsi="Tinos" w:cs="Tinos"/>
          <w:sz w:val="28"/>
          <w:szCs w:val="28"/>
        </w:rPr>
        <w:t>- отчетности об исполнении местного бюджета;</w:t>
      </w:r>
    </w:p>
    <w:p w14:paraId="3A683338" w14:textId="77777777" w:rsidR="008B3D75" w:rsidRDefault="00C75C15">
      <w:pPr>
        <w:tabs>
          <w:tab w:val="left" w:pos="0"/>
          <w:tab w:val="left" w:pos="284"/>
          <w:tab w:val="left" w:pos="993"/>
        </w:tabs>
        <w:ind w:firstLine="851"/>
        <w:jc w:val="both"/>
        <w:outlineLvl w:val="0"/>
        <w:rPr>
          <w:rFonts w:ascii="Tinos" w:hAnsi="Tinos" w:cs="Tinos"/>
          <w:sz w:val="28"/>
          <w:szCs w:val="28"/>
        </w:rPr>
      </w:pPr>
      <w:r>
        <w:rPr>
          <w:rFonts w:ascii="Tinos" w:eastAsia="Tinos" w:hAnsi="Tinos" w:cs="Tinos"/>
          <w:sz w:val="28"/>
          <w:szCs w:val="28"/>
        </w:rPr>
        <w:t>- прогноза социально-экономического развития Татарского муниципального округа Новосибирской области;</w:t>
      </w:r>
    </w:p>
    <w:p w14:paraId="4A81B91E" w14:textId="77777777" w:rsidR="008B3D75" w:rsidRDefault="00C75C15">
      <w:pPr>
        <w:tabs>
          <w:tab w:val="left" w:pos="0"/>
          <w:tab w:val="left" w:pos="284"/>
          <w:tab w:val="left" w:pos="1134"/>
          <w:tab w:val="left" w:pos="1276"/>
        </w:tabs>
        <w:ind w:firstLine="851"/>
        <w:jc w:val="both"/>
        <w:rPr>
          <w:rFonts w:ascii="Tinos" w:hAnsi="Tinos" w:cs="Tinos"/>
          <w:sz w:val="28"/>
          <w:szCs w:val="28"/>
        </w:rPr>
      </w:pPr>
      <w:r>
        <w:rPr>
          <w:rFonts w:ascii="Tinos" w:eastAsia="Tinos" w:hAnsi="Tinos" w:cs="Tinos"/>
          <w:sz w:val="28"/>
          <w:szCs w:val="28"/>
        </w:rPr>
        <w:lastRenderedPageBreak/>
        <w:t>- данных о фактическом поступлении доходов в местный бюджет по видам налогов в динамике лет и за отчетные периоды текущего финансового года;</w:t>
      </w:r>
    </w:p>
    <w:p w14:paraId="6DA7A291" w14:textId="77777777" w:rsidR="008B3D75" w:rsidRDefault="00C75C15">
      <w:pPr>
        <w:tabs>
          <w:tab w:val="left" w:pos="0"/>
          <w:tab w:val="left" w:pos="284"/>
          <w:tab w:val="left" w:pos="1134"/>
          <w:tab w:val="left" w:pos="1276"/>
        </w:tabs>
        <w:ind w:firstLine="851"/>
        <w:jc w:val="both"/>
        <w:rPr>
          <w:rFonts w:ascii="Tinos" w:hAnsi="Tinos" w:cs="Tinos"/>
          <w:sz w:val="28"/>
          <w:szCs w:val="28"/>
        </w:rPr>
      </w:pPr>
      <w:r>
        <w:rPr>
          <w:rFonts w:ascii="Tinos" w:eastAsia="Tinos" w:hAnsi="Tinos" w:cs="Tinos"/>
          <w:sz w:val="28"/>
          <w:szCs w:val="28"/>
        </w:rPr>
        <w:t>- данных о сумме недоимки по налогам в разрезе основных видов налогов;</w:t>
      </w:r>
    </w:p>
    <w:p w14:paraId="53147961" w14:textId="77777777" w:rsidR="008B3D75" w:rsidRDefault="00C75C15">
      <w:pPr>
        <w:tabs>
          <w:tab w:val="left" w:pos="0"/>
          <w:tab w:val="left" w:pos="284"/>
          <w:tab w:val="left" w:pos="1134"/>
          <w:tab w:val="left" w:pos="1276"/>
        </w:tabs>
        <w:jc w:val="both"/>
        <w:rPr>
          <w:rFonts w:ascii="Tinos" w:hAnsi="Tinos" w:cs="Tinos"/>
          <w:sz w:val="28"/>
          <w:szCs w:val="28"/>
        </w:rPr>
      </w:pPr>
      <w:r>
        <w:rPr>
          <w:rFonts w:ascii="Tinos" w:eastAsia="Tinos" w:hAnsi="Tinos" w:cs="Tinos"/>
          <w:sz w:val="28"/>
          <w:szCs w:val="28"/>
        </w:rPr>
        <w:t xml:space="preserve">            - расчетов ожидаемого поступления доходов в текущем финансовом году;</w:t>
      </w:r>
    </w:p>
    <w:p w14:paraId="53815CDF" w14:textId="77777777" w:rsidR="008B3D75" w:rsidRDefault="00C75C15">
      <w:pPr>
        <w:tabs>
          <w:tab w:val="left" w:pos="284"/>
          <w:tab w:val="left" w:pos="851"/>
          <w:tab w:val="left" w:pos="1134"/>
          <w:tab w:val="left" w:pos="1276"/>
        </w:tabs>
        <w:ind w:left="851"/>
        <w:jc w:val="both"/>
        <w:rPr>
          <w:rFonts w:ascii="Tinos" w:hAnsi="Tinos" w:cs="Tinos"/>
          <w:sz w:val="28"/>
          <w:szCs w:val="28"/>
        </w:rPr>
      </w:pPr>
      <w:r>
        <w:rPr>
          <w:rFonts w:ascii="Tinos" w:eastAsia="Tinos" w:hAnsi="Tinos" w:cs="Tinos"/>
          <w:sz w:val="28"/>
          <w:szCs w:val="28"/>
        </w:rPr>
        <w:t xml:space="preserve">- иных сведений, необходимых для расчета доходов бюджета. </w:t>
      </w:r>
    </w:p>
    <w:p w14:paraId="24D4C0AA" w14:textId="77777777" w:rsidR="008B3D75" w:rsidRDefault="00C75C15">
      <w:pPr>
        <w:tabs>
          <w:tab w:val="left" w:pos="284"/>
        </w:tabs>
        <w:jc w:val="both"/>
        <w:rPr>
          <w:rFonts w:ascii="Tinos" w:hAnsi="Tinos" w:cs="Tinos"/>
          <w:sz w:val="28"/>
          <w:szCs w:val="28"/>
        </w:rPr>
      </w:pPr>
      <w:r>
        <w:rPr>
          <w:rFonts w:ascii="Tinos" w:eastAsia="Tinos" w:hAnsi="Tinos" w:cs="Tinos"/>
          <w:sz w:val="28"/>
          <w:szCs w:val="28"/>
        </w:rPr>
        <w:t xml:space="preserve">           Для прогнозирования доходов местного бюджета применяются      следующие методы расчетов прогнозного объема поступлений:</w:t>
      </w:r>
    </w:p>
    <w:p w14:paraId="10EFF195" w14:textId="77777777" w:rsidR="008B3D75" w:rsidRDefault="00C75C15">
      <w:pPr>
        <w:tabs>
          <w:tab w:val="left" w:pos="284"/>
        </w:tabs>
        <w:contextualSpacing/>
        <w:jc w:val="both"/>
        <w:rPr>
          <w:rFonts w:ascii="Tinos" w:hAnsi="Tinos" w:cs="Tinos"/>
          <w:sz w:val="28"/>
          <w:szCs w:val="28"/>
        </w:rPr>
      </w:pPr>
      <w:r>
        <w:rPr>
          <w:rFonts w:ascii="Tinos" w:eastAsia="Tinos" w:hAnsi="Tinos" w:cs="Tinos"/>
          <w:sz w:val="28"/>
          <w:szCs w:val="28"/>
        </w:rPr>
        <w:t xml:space="preserve">           - прямой расчет, основанный на использовании прогнозных значений объемных и стоимостных показателей, уровней ставок и других показателей;</w:t>
      </w:r>
    </w:p>
    <w:p w14:paraId="6013A0F7" w14:textId="77777777" w:rsidR="008B3D75" w:rsidRDefault="00C75C15">
      <w:pPr>
        <w:tabs>
          <w:tab w:val="left" w:pos="284"/>
        </w:tabs>
        <w:ind w:firstLine="851"/>
        <w:contextualSpacing/>
        <w:jc w:val="both"/>
        <w:rPr>
          <w:rFonts w:ascii="Tinos" w:hAnsi="Tinos" w:cs="Tinos"/>
          <w:sz w:val="28"/>
          <w:szCs w:val="28"/>
        </w:rPr>
      </w:pPr>
      <w:r>
        <w:rPr>
          <w:rFonts w:ascii="Tinos" w:eastAsia="Tinos" w:hAnsi="Tinos" w:cs="Tinos"/>
          <w:sz w:val="28"/>
          <w:szCs w:val="28"/>
        </w:rPr>
        <w:t>- усреднение - расчет, осуществляемый на основании усреднения годовых объемов доходов не менее чем за три года или за весь период поступления дохода в случае, если он не превышает три года;</w:t>
      </w:r>
    </w:p>
    <w:p w14:paraId="6C131AA4" w14:textId="77777777" w:rsidR="008B3D75" w:rsidRDefault="00C75C15">
      <w:pPr>
        <w:tabs>
          <w:tab w:val="left" w:pos="284"/>
        </w:tabs>
        <w:contextualSpacing/>
        <w:jc w:val="both"/>
        <w:rPr>
          <w:rFonts w:ascii="Tinos" w:hAnsi="Tinos" w:cs="Tinos"/>
          <w:sz w:val="28"/>
          <w:szCs w:val="28"/>
        </w:rPr>
      </w:pPr>
      <w:r>
        <w:rPr>
          <w:rFonts w:ascii="Tinos" w:eastAsia="Tinos" w:hAnsi="Tinos" w:cs="Tinos"/>
          <w:sz w:val="28"/>
          <w:szCs w:val="28"/>
        </w:rPr>
        <w:t xml:space="preserve">            - индексация - расчет с применением индекса потребительских цен или другого коэффициента, характеризующего динамику прогнозируемого вида доходов;</w:t>
      </w:r>
    </w:p>
    <w:p w14:paraId="33F1E989" w14:textId="77777777" w:rsidR="008B3D75" w:rsidRDefault="00C75C15">
      <w:pPr>
        <w:tabs>
          <w:tab w:val="left" w:pos="284"/>
        </w:tabs>
        <w:ind w:firstLine="851"/>
        <w:contextualSpacing/>
        <w:jc w:val="both"/>
        <w:rPr>
          <w:rFonts w:ascii="Tinos" w:hAnsi="Tinos" w:cs="Tinos"/>
          <w:sz w:val="28"/>
          <w:szCs w:val="28"/>
        </w:rPr>
      </w:pPr>
      <w:r>
        <w:rPr>
          <w:rFonts w:ascii="Tinos" w:eastAsia="Tinos" w:hAnsi="Tinos" w:cs="Tinos"/>
          <w:sz w:val="28"/>
          <w:szCs w:val="28"/>
        </w:rPr>
        <w:t>- экстраполяция - расчет, осуществляемый на основании имеющихся данных о тенденциях изменений поступлений доходов в прошлых периодах.</w:t>
      </w:r>
    </w:p>
    <w:p w14:paraId="6298EC3B" w14:textId="77777777" w:rsidR="008B3D75" w:rsidRDefault="008B3D75">
      <w:pPr>
        <w:tabs>
          <w:tab w:val="left" w:pos="284"/>
        </w:tabs>
        <w:ind w:firstLine="851"/>
        <w:contextualSpacing/>
        <w:jc w:val="both"/>
        <w:rPr>
          <w:rFonts w:ascii="Tinos" w:hAnsi="Tinos" w:cs="Tinos"/>
          <w:sz w:val="28"/>
          <w:szCs w:val="28"/>
        </w:rPr>
      </w:pPr>
    </w:p>
    <w:p w14:paraId="1FAB8DDE" w14:textId="77777777" w:rsidR="008B3D75" w:rsidRDefault="00C75C15" w:rsidP="00C75C15">
      <w:pPr>
        <w:numPr>
          <w:ilvl w:val="0"/>
          <w:numId w:val="1"/>
        </w:numPr>
        <w:tabs>
          <w:tab w:val="left" w:pos="284"/>
        </w:tabs>
        <w:spacing w:before="240" w:after="120"/>
        <w:ind w:left="0" w:firstLine="0"/>
        <w:contextualSpacing/>
        <w:jc w:val="center"/>
        <w:outlineLvl w:val="1"/>
        <w:rPr>
          <w:rFonts w:ascii="Tinos" w:hAnsi="Tinos" w:cs="Tinos"/>
          <w:b/>
          <w:sz w:val="28"/>
          <w:szCs w:val="28"/>
        </w:rPr>
      </w:pPr>
      <w:r>
        <w:rPr>
          <w:rFonts w:ascii="Tinos" w:eastAsia="Tinos" w:hAnsi="Tinos" w:cs="Tinos"/>
          <w:b/>
          <w:sz w:val="28"/>
          <w:szCs w:val="28"/>
        </w:rPr>
        <w:t>Расчет поступлений по отдельным доходным источникам</w:t>
      </w:r>
    </w:p>
    <w:p w14:paraId="136E4FD9" w14:textId="77777777" w:rsidR="008B3D75" w:rsidRDefault="008B3D75">
      <w:pPr>
        <w:tabs>
          <w:tab w:val="left" w:pos="284"/>
        </w:tabs>
        <w:spacing w:before="240" w:after="240"/>
        <w:ind w:left="720" w:hanging="928"/>
        <w:contextualSpacing/>
        <w:jc w:val="both"/>
        <w:outlineLvl w:val="2"/>
        <w:rPr>
          <w:rFonts w:ascii="Tinos" w:hAnsi="Tinos" w:cs="Tinos"/>
          <w:sz w:val="28"/>
          <w:szCs w:val="28"/>
        </w:rPr>
      </w:pPr>
    </w:p>
    <w:p w14:paraId="09F9F547" w14:textId="77777777" w:rsidR="008B3D75" w:rsidRDefault="00C75C15">
      <w:pPr>
        <w:widowControl w:val="0"/>
        <w:numPr>
          <w:ilvl w:val="1"/>
          <w:numId w:val="1"/>
        </w:numPr>
        <w:tabs>
          <w:tab w:val="left" w:pos="0"/>
        </w:tabs>
        <w:ind w:left="0" w:right="-2" w:firstLine="851"/>
        <w:jc w:val="both"/>
        <w:rPr>
          <w:rFonts w:ascii="Tinos" w:hAnsi="Tinos" w:cs="Tinos"/>
          <w:b/>
          <w:bCs/>
          <w:iCs/>
          <w:sz w:val="28"/>
          <w:szCs w:val="28"/>
        </w:rPr>
      </w:pPr>
      <w:r>
        <w:rPr>
          <w:rFonts w:ascii="Tinos" w:eastAsia="Tinos" w:hAnsi="Tinos" w:cs="Tinos"/>
          <w:b/>
          <w:bCs/>
          <w:iCs/>
          <w:sz w:val="28"/>
          <w:szCs w:val="28"/>
          <w:lang w:eastAsia="en-US"/>
        </w:rPr>
        <w:t>Расчет поступлений государственной пошлины за выдачу разрешения на установку рекламной конструкции.</w:t>
      </w:r>
    </w:p>
    <w:p w14:paraId="5543562B" w14:textId="77777777" w:rsidR="008B3D75" w:rsidRDefault="00C75C15">
      <w:pPr>
        <w:widowControl w:val="0"/>
        <w:tabs>
          <w:tab w:val="left" w:pos="0"/>
        </w:tabs>
        <w:ind w:right="-2" w:firstLine="851"/>
        <w:jc w:val="both"/>
        <w:rPr>
          <w:rFonts w:ascii="Tinos" w:hAnsi="Tinos" w:cs="Tinos"/>
          <w:bCs/>
          <w:iCs/>
          <w:sz w:val="28"/>
          <w:szCs w:val="28"/>
        </w:rPr>
      </w:pPr>
      <w:r>
        <w:rPr>
          <w:rFonts w:ascii="Tinos" w:eastAsia="Tinos" w:hAnsi="Tinos" w:cs="Tinos"/>
          <w:bCs/>
          <w:iCs/>
          <w:sz w:val="28"/>
          <w:szCs w:val="28"/>
          <w:lang w:eastAsia="en-US"/>
        </w:rPr>
        <w:t xml:space="preserve">При прогнозировании поступлений государственной пошлины за выдачу разрешения на установку рекламной конструкции </w:t>
      </w:r>
      <w:r>
        <w:rPr>
          <w:rFonts w:ascii="Tinos" w:eastAsia="Tinos" w:hAnsi="Tinos" w:cs="Tinos"/>
          <w:sz w:val="28"/>
          <w:szCs w:val="28"/>
          <w:lang w:eastAsia="en-US"/>
        </w:rPr>
        <w:t>учитываются нормативы, установленные статьей 61 Бюджетного кодекса Российской Федерации.</w:t>
      </w:r>
    </w:p>
    <w:p w14:paraId="134DA45D"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Прогнозные поступления по данному доходному источнику рассчитываются с применением метода прямого расчета.</w:t>
      </w:r>
    </w:p>
    <w:p w14:paraId="24A7371D"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Расчет производится на основании данных о количестве действующих разрешений, а также о количестве поданных заявлений на выдачу разрешений на установку и эксплуатацию рекламных конструкций. При этом учитываются изменения бюджетного и налогового законодательства.</w:t>
      </w:r>
    </w:p>
    <w:p w14:paraId="3DFA1745" w14:textId="77777777" w:rsidR="008B3D75" w:rsidRDefault="00C75C15">
      <w:pPr>
        <w:widowControl w:val="0"/>
        <w:numPr>
          <w:ilvl w:val="1"/>
          <w:numId w:val="1"/>
        </w:numPr>
        <w:tabs>
          <w:tab w:val="left" w:pos="0"/>
        </w:tabs>
        <w:ind w:left="0" w:right="-2" w:firstLine="851"/>
        <w:jc w:val="both"/>
        <w:rPr>
          <w:rFonts w:ascii="Tinos" w:hAnsi="Tinos" w:cs="Tinos"/>
          <w:b/>
          <w:bCs/>
          <w:iCs/>
          <w:sz w:val="28"/>
          <w:szCs w:val="28"/>
        </w:rPr>
      </w:pPr>
      <w:r>
        <w:rPr>
          <w:rFonts w:ascii="Tinos" w:eastAsia="Tinos" w:hAnsi="Tinos" w:cs="Tinos"/>
          <w:b/>
          <w:bCs/>
          <w:iCs/>
          <w:sz w:val="28"/>
          <w:szCs w:val="28"/>
          <w:lang w:eastAsia="en-US"/>
        </w:rPr>
        <w:t>Расчет поступлений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14:paraId="3E5B93B3"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При прогнозировании поступлений доходов от арендной платы за земельные участки, государственная собственность на которые не разграничена, учитываются нормативы, установленные статьей 62 Бюджетного кодекса Российской Федерации.</w:t>
      </w:r>
    </w:p>
    <w:p w14:paraId="5A3E0780"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Прогнозные поступления по данному доходному источнику рассчитываются с применением метода прямого расчета.</w:t>
      </w:r>
    </w:p>
    <w:p w14:paraId="18B2B2A9"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Расчет производится на основании данных о размерах площадей земельных участков, предусмотренных договорами аренды и ставках арендной платы.</w:t>
      </w:r>
    </w:p>
    <w:p w14:paraId="1A7CCC39" w14:textId="77777777" w:rsidR="008B3D75" w:rsidRDefault="00C75C15">
      <w:pPr>
        <w:widowControl w:val="0"/>
        <w:ind w:left="20" w:right="20" w:firstLine="851"/>
        <w:jc w:val="both"/>
        <w:rPr>
          <w:rFonts w:ascii="Tinos" w:hAnsi="Tinos" w:cs="Tinos"/>
          <w:b/>
          <w:sz w:val="28"/>
          <w:szCs w:val="28"/>
        </w:rPr>
      </w:pPr>
      <w:r>
        <w:rPr>
          <w:rFonts w:ascii="Tinos" w:eastAsia="Tinos" w:hAnsi="Tinos" w:cs="Tinos"/>
          <w:sz w:val="28"/>
          <w:szCs w:val="28"/>
        </w:rPr>
        <w:t xml:space="preserve"> </w:t>
      </w:r>
      <w:r>
        <w:rPr>
          <w:rFonts w:ascii="Tinos" w:eastAsia="Tinos" w:hAnsi="Tinos" w:cs="Tinos"/>
          <w:b/>
          <w:bCs/>
          <w:iCs/>
          <w:sz w:val="28"/>
          <w:szCs w:val="28"/>
        </w:rPr>
        <w:t xml:space="preserve">3.3. Расчет поступлений </w:t>
      </w:r>
      <w:r>
        <w:rPr>
          <w:rFonts w:ascii="Tinos" w:eastAsia="Tinos" w:hAnsi="Tinos" w:cs="Tinos"/>
          <w:b/>
          <w:sz w:val="28"/>
          <w:szCs w:val="28"/>
        </w:rPr>
        <w:t>д</w:t>
      </w:r>
      <w:r>
        <w:rPr>
          <w:rFonts w:ascii="Tinos" w:eastAsia="Tinos" w:hAnsi="Tinos" w:cs="Tinos"/>
          <w:b/>
          <w:bCs/>
          <w:iCs/>
          <w:sz w:val="28"/>
          <w:szCs w:val="28"/>
        </w:rPr>
        <w:t>оход</w:t>
      </w:r>
      <w:r>
        <w:rPr>
          <w:rFonts w:ascii="Tinos" w:eastAsia="Tinos" w:hAnsi="Tinos" w:cs="Tinos"/>
          <w:b/>
          <w:sz w:val="28"/>
          <w:szCs w:val="28"/>
        </w:rPr>
        <w:t xml:space="preserve">ов, получаемых в виде арендной платы, </w:t>
      </w:r>
      <w:r>
        <w:rPr>
          <w:rFonts w:ascii="Tinos" w:eastAsia="Tinos" w:hAnsi="Tinos" w:cs="Tinos"/>
          <w:b/>
          <w:sz w:val="28"/>
          <w:szCs w:val="28"/>
        </w:rPr>
        <w:lastRenderedPageBreak/>
        <w:t>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p w14:paraId="40B35D7B"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 xml:space="preserve">При прогнозировании поступлений доходов от арендной платы за земли, находящиеся в собственности </w:t>
      </w:r>
      <w:r>
        <w:rPr>
          <w:rFonts w:ascii="Tinos" w:eastAsia="Tinos" w:hAnsi="Tinos" w:cs="Tinos"/>
          <w:sz w:val="28"/>
          <w:szCs w:val="28"/>
        </w:rPr>
        <w:t>муниципальных округов</w:t>
      </w:r>
      <w:r>
        <w:rPr>
          <w:rFonts w:ascii="Tinos" w:eastAsia="Tinos" w:hAnsi="Tinos" w:cs="Tinos"/>
          <w:b/>
          <w:sz w:val="28"/>
          <w:szCs w:val="28"/>
        </w:rPr>
        <w:t xml:space="preserve"> </w:t>
      </w:r>
      <w:r>
        <w:rPr>
          <w:rFonts w:ascii="Tinos" w:eastAsia="Tinos" w:hAnsi="Tinos" w:cs="Tinos"/>
          <w:sz w:val="28"/>
          <w:szCs w:val="28"/>
          <w:lang w:eastAsia="en-US"/>
        </w:rPr>
        <w:t>учитываются нормативы, установленные статьей 62 Бюджетного кодекса Российской Федерации.</w:t>
      </w:r>
    </w:p>
    <w:p w14:paraId="3C16090E"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Прогнозные поступления по данному доходному источнику производятся с применением метода прямого расчета.</w:t>
      </w:r>
    </w:p>
    <w:p w14:paraId="346641F7" w14:textId="77777777" w:rsidR="008B3D75" w:rsidRDefault="00C75C15">
      <w:pPr>
        <w:widowControl w:val="0"/>
        <w:ind w:left="20" w:right="20" w:firstLine="851"/>
        <w:jc w:val="both"/>
        <w:rPr>
          <w:rFonts w:ascii="Tinos" w:hAnsi="Tinos" w:cs="Tinos"/>
          <w:sz w:val="28"/>
          <w:szCs w:val="28"/>
        </w:rPr>
      </w:pPr>
      <w:r>
        <w:rPr>
          <w:rFonts w:ascii="Tinos" w:eastAsia="Tinos" w:hAnsi="Tinos" w:cs="Tinos"/>
          <w:sz w:val="28"/>
          <w:szCs w:val="28"/>
        </w:rPr>
        <w:t>Расчет производится на основании данных о размерах площадей земельных участков, предусмотренных договорами аренды и ставках арендной платы.</w:t>
      </w:r>
    </w:p>
    <w:p w14:paraId="51FD7F70" w14:textId="77777777" w:rsidR="008B3D75" w:rsidRDefault="00C75C15">
      <w:pPr>
        <w:widowControl w:val="0"/>
        <w:tabs>
          <w:tab w:val="left" w:pos="567"/>
        </w:tabs>
        <w:ind w:firstLine="851"/>
        <w:contextualSpacing/>
        <w:jc w:val="both"/>
        <w:rPr>
          <w:rFonts w:ascii="Tinos" w:hAnsi="Tinos" w:cs="Tinos"/>
          <w:b/>
          <w:bCs/>
          <w:iCs/>
          <w:sz w:val="28"/>
          <w:szCs w:val="28"/>
        </w:rPr>
      </w:pPr>
      <w:r>
        <w:rPr>
          <w:rFonts w:ascii="Tinos" w:eastAsia="Tinos" w:hAnsi="Tinos" w:cs="Tinos"/>
          <w:b/>
          <w:bCs/>
          <w:iCs/>
          <w:sz w:val="28"/>
          <w:szCs w:val="28"/>
        </w:rPr>
        <w:t>3.4. Расчет поступлений доходов от сдачи в аренду имущества, находящегося в оперативном управлении органов местного самоуправления муниципальных округов и созданных ими учреждений (за исключением имущества муниципальных бюджетных и автономных учреждений)</w:t>
      </w:r>
    </w:p>
    <w:p w14:paraId="050EDC4F"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При прогнозировании поступлений доходов от сдачи в аренду имущества учитываются нормативы, установленные статьей 62 Бюджетного кодекса Российской Федерации.</w:t>
      </w:r>
    </w:p>
    <w:p w14:paraId="26267667"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по данному доходному источнику производятся с применением метода прямого расчета.</w:t>
      </w:r>
    </w:p>
    <w:p w14:paraId="2C990DA2"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рассчитываются исходя из начисленных в отчетном году суммах арендной платы от сдачи в аренду зданий и нежилых помещений, находящихся в муниципальной собственности, и прогнозируемого роста потребительских цен на планируемый период.</w:t>
      </w:r>
    </w:p>
    <w:p w14:paraId="06ACCCE2" w14:textId="77777777" w:rsidR="008B3D75" w:rsidRDefault="00C75C15">
      <w:pPr>
        <w:jc w:val="both"/>
        <w:rPr>
          <w:rFonts w:ascii="Tinos" w:hAnsi="Tinos" w:cs="Tinos"/>
          <w:b/>
          <w:bCs/>
          <w:sz w:val="28"/>
          <w:szCs w:val="28"/>
        </w:rPr>
      </w:pPr>
      <w:r>
        <w:rPr>
          <w:rFonts w:ascii="Tinos" w:eastAsia="Tinos" w:hAnsi="Tinos" w:cs="Tinos"/>
          <w:b/>
          <w:bCs/>
          <w:iCs/>
          <w:sz w:val="28"/>
          <w:szCs w:val="28"/>
        </w:rPr>
        <w:t xml:space="preserve">              3.5. Расчет поступлений доходов </w:t>
      </w:r>
      <w:r>
        <w:rPr>
          <w:rFonts w:ascii="Tinos" w:eastAsia="Tinos" w:hAnsi="Tinos" w:cs="Tinos"/>
          <w:b/>
          <w:bCs/>
          <w:sz w:val="28"/>
          <w:szCs w:val="28"/>
          <w:lang w:eastAsia="en-US"/>
        </w:rPr>
        <w:t>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p w14:paraId="2E3CA317"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При прогнозировании поступлений доходов в виде платежей от перечисления части прибыли муниципальных унитарных предприятий учитывается размер платежей по нормативу, установленному решением сессии Совета депутатов Татарского муниципального округа Новосибирской области.</w:t>
      </w:r>
    </w:p>
    <w:p w14:paraId="67496A8A"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по данному доходному источнику производятся с применением метода прямого расчета исходя из величины чистой прибыли муниципальных унитарных предприятий.</w:t>
      </w:r>
    </w:p>
    <w:p w14:paraId="06893163" w14:textId="77777777" w:rsidR="008B3D75" w:rsidRDefault="00C75C15">
      <w:pPr>
        <w:ind w:firstLine="708"/>
        <w:jc w:val="both"/>
        <w:rPr>
          <w:rFonts w:ascii="Tinos" w:hAnsi="Tinos" w:cs="Tinos"/>
          <w:b/>
          <w:bCs/>
          <w:sz w:val="28"/>
          <w:szCs w:val="28"/>
        </w:rPr>
      </w:pPr>
      <w:r>
        <w:rPr>
          <w:rFonts w:ascii="Tinos" w:eastAsia="Tinos" w:hAnsi="Tinos" w:cs="Tinos"/>
          <w:b/>
          <w:bCs/>
          <w:sz w:val="28"/>
          <w:szCs w:val="28"/>
          <w:lang w:eastAsia="en-US"/>
        </w:rPr>
        <w:t xml:space="preserve">   3.6. </w:t>
      </w:r>
      <w:r>
        <w:rPr>
          <w:rFonts w:ascii="Tinos" w:eastAsia="Tinos" w:hAnsi="Tinos" w:cs="Tinos"/>
          <w:b/>
          <w:bCs/>
          <w:iCs/>
          <w:sz w:val="28"/>
          <w:szCs w:val="28"/>
        </w:rPr>
        <w:t>Расчет поступлений</w:t>
      </w:r>
      <w:r>
        <w:rPr>
          <w:rFonts w:ascii="Tinos" w:eastAsia="Tinos" w:hAnsi="Tinos" w:cs="Tinos"/>
          <w:b/>
          <w:bCs/>
          <w:sz w:val="28"/>
          <w:szCs w:val="28"/>
          <w:lang w:eastAsia="en-US"/>
        </w:rPr>
        <w:t xml:space="preserve"> прочих доходов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5838631A"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 xml:space="preserve"> При прогнозировании поступлений прочих доходов от использования имущества и прав, находящихся в муниципальной собственности, доходов от продажи материальных и нематериальных активов учитываются нормативы, установленные статьей 62 Бюджетного кодекса Российской Федерации.</w:t>
      </w:r>
    </w:p>
    <w:p w14:paraId="063EC8DF"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по данному доходному источнику производятся с применением метода прямого расчета.</w:t>
      </w:r>
    </w:p>
    <w:p w14:paraId="31ACC01F" w14:textId="77777777" w:rsidR="008B3D75" w:rsidRDefault="00C75C15">
      <w:pPr>
        <w:tabs>
          <w:tab w:val="left" w:pos="930"/>
        </w:tabs>
        <w:jc w:val="both"/>
        <w:rPr>
          <w:rFonts w:ascii="Tinos" w:hAnsi="Tinos" w:cs="Tinos"/>
          <w:b/>
          <w:bCs/>
          <w:sz w:val="28"/>
          <w:szCs w:val="28"/>
        </w:rPr>
      </w:pPr>
      <w:r>
        <w:rPr>
          <w:rFonts w:ascii="Tinos" w:eastAsia="Tinos" w:hAnsi="Tinos" w:cs="Tinos"/>
          <w:b/>
          <w:bCs/>
          <w:sz w:val="28"/>
          <w:szCs w:val="28"/>
          <w:lang w:eastAsia="en-US"/>
        </w:rPr>
        <w:lastRenderedPageBreak/>
        <w:tab/>
        <w:t xml:space="preserve">3.7. </w:t>
      </w:r>
      <w:r>
        <w:rPr>
          <w:rFonts w:ascii="Tinos" w:eastAsia="Tinos" w:hAnsi="Tinos" w:cs="Tinos"/>
          <w:b/>
          <w:bCs/>
          <w:iCs/>
          <w:sz w:val="28"/>
          <w:szCs w:val="28"/>
        </w:rPr>
        <w:t>Расчет поступлений</w:t>
      </w:r>
      <w:r>
        <w:rPr>
          <w:rFonts w:ascii="Tinos" w:eastAsia="Tinos" w:hAnsi="Tinos" w:cs="Tinos"/>
          <w:b/>
          <w:bCs/>
          <w:sz w:val="28"/>
          <w:szCs w:val="28"/>
          <w:lang w:eastAsia="en-US"/>
        </w:rPr>
        <w:t xml:space="preserve"> д</w:t>
      </w:r>
      <w:r>
        <w:rPr>
          <w:rFonts w:ascii="Tinos" w:eastAsia="Tinos" w:hAnsi="Tinos" w:cs="Tinos"/>
          <w:b/>
          <w:bCs/>
          <w:iCs/>
          <w:sz w:val="28"/>
          <w:szCs w:val="28"/>
        </w:rPr>
        <w:t>оходов от оказания платных услуг (работ) и компенсации затрат государства</w:t>
      </w:r>
    </w:p>
    <w:p w14:paraId="4B532613"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 xml:space="preserve"> При прогнозировании поступлений доходов от оказания платных услуг (работ) учитывается размер платежей по ставке, установленной решением сессии Совета депутатов Татарского муниципального округа Новосибирской области.</w:t>
      </w:r>
    </w:p>
    <w:p w14:paraId="4FE88550"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по доходным источникам производятся с применением метода прямого расчета исходя из количества планируемых платных услуг и их стоимости, а также исходя из заключенных договоров.  Определение количества планируемых платных услуг основывается на статистических данных не менее чем за 3 года или за весь период оказания услуги в случае, если он не превышает 3 года.</w:t>
      </w:r>
    </w:p>
    <w:p w14:paraId="264F22CF" w14:textId="77777777" w:rsidR="008B3D75" w:rsidRDefault="00C75C15">
      <w:pPr>
        <w:tabs>
          <w:tab w:val="left" w:pos="1035"/>
        </w:tabs>
        <w:jc w:val="both"/>
        <w:rPr>
          <w:rFonts w:ascii="Tinos" w:hAnsi="Tinos" w:cs="Tinos"/>
          <w:sz w:val="28"/>
          <w:szCs w:val="28"/>
        </w:rPr>
      </w:pPr>
      <w:r>
        <w:rPr>
          <w:rFonts w:ascii="Tinos" w:eastAsia="Tinos" w:hAnsi="Tinos" w:cs="Tinos"/>
          <w:b/>
          <w:bCs/>
          <w:sz w:val="28"/>
          <w:szCs w:val="28"/>
          <w:lang w:eastAsia="en-US"/>
        </w:rPr>
        <w:t xml:space="preserve">             3.8. </w:t>
      </w:r>
      <w:r>
        <w:rPr>
          <w:rFonts w:ascii="Tinos" w:eastAsia="Tinos" w:hAnsi="Tinos" w:cs="Tinos"/>
          <w:b/>
          <w:bCs/>
          <w:iCs/>
          <w:sz w:val="28"/>
          <w:szCs w:val="28"/>
        </w:rPr>
        <w:t>Расчет поступлений</w:t>
      </w:r>
      <w:r>
        <w:rPr>
          <w:rFonts w:ascii="Tinos" w:eastAsia="Tinos" w:hAnsi="Tinos" w:cs="Tinos"/>
          <w:b/>
          <w:bCs/>
          <w:sz w:val="28"/>
          <w:szCs w:val="28"/>
          <w:lang w:eastAsia="en-US"/>
        </w:rPr>
        <w:t xml:space="preserve"> </w:t>
      </w:r>
      <w:r>
        <w:rPr>
          <w:rFonts w:ascii="Tinos" w:eastAsia="Tinos" w:hAnsi="Tinos" w:cs="Tinos"/>
          <w:b/>
          <w:bCs/>
          <w:iCs/>
          <w:sz w:val="28"/>
          <w:szCs w:val="28"/>
        </w:rPr>
        <w:t>доходов от продажи материальных и нематериальных активов.</w:t>
      </w:r>
    </w:p>
    <w:p w14:paraId="44F72362" w14:textId="77777777" w:rsidR="008B3D75" w:rsidRDefault="00C75C15">
      <w:pPr>
        <w:tabs>
          <w:tab w:val="left" w:pos="1035"/>
        </w:tabs>
        <w:jc w:val="both"/>
        <w:rPr>
          <w:rFonts w:ascii="Tinos" w:hAnsi="Tinos" w:cs="Tinos"/>
          <w:sz w:val="28"/>
          <w:szCs w:val="28"/>
        </w:rPr>
      </w:pPr>
      <w:r>
        <w:rPr>
          <w:rFonts w:ascii="Tinos" w:eastAsia="Tinos" w:hAnsi="Tinos" w:cs="Tinos"/>
          <w:sz w:val="28"/>
          <w:szCs w:val="28"/>
          <w:lang w:eastAsia="en-US"/>
        </w:rPr>
        <w:t xml:space="preserve">            При прогнозировании поступлений доходов от продажи материальных и нематериальных активов учитываются нормативы, установленные статьей 62 Бюджетного кодекса Российской Федерации.</w:t>
      </w:r>
    </w:p>
    <w:p w14:paraId="58154BAE"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Прогнозные поступления по данному доходному источнику производятся с применением метода прямого расчета исходя из прогнозного плана приватизации муниципального имущества на очередной финансовый год и плановый период, утвержденного решением сессии Совета депутатов Татарского муниципального округа Новосибирской области о бюджете на очередной финансовый год и плановый период.</w:t>
      </w:r>
    </w:p>
    <w:p w14:paraId="44052D53" w14:textId="77777777" w:rsidR="008B3D75" w:rsidRDefault="00C75C15">
      <w:pPr>
        <w:tabs>
          <w:tab w:val="left" w:pos="1080"/>
        </w:tabs>
        <w:jc w:val="both"/>
        <w:rPr>
          <w:rFonts w:ascii="Tinos" w:hAnsi="Tinos" w:cs="Tinos"/>
          <w:b/>
          <w:bCs/>
          <w:sz w:val="28"/>
          <w:szCs w:val="28"/>
        </w:rPr>
      </w:pPr>
      <w:r>
        <w:rPr>
          <w:rFonts w:ascii="Tinos" w:eastAsia="Tinos" w:hAnsi="Tinos" w:cs="Tinos"/>
          <w:b/>
          <w:bCs/>
          <w:sz w:val="28"/>
          <w:szCs w:val="28"/>
          <w:lang w:eastAsia="en-US"/>
        </w:rPr>
        <w:t xml:space="preserve">            3.9. </w:t>
      </w:r>
      <w:r>
        <w:rPr>
          <w:rFonts w:ascii="Tinos" w:eastAsia="Tinos" w:hAnsi="Tinos" w:cs="Tinos"/>
          <w:b/>
          <w:bCs/>
          <w:iCs/>
          <w:sz w:val="28"/>
          <w:szCs w:val="28"/>
        </w:rPr>
        <w:t>Расчет поступлений</w:t>
      </w:r>
      <w:r>
        <w:rPr>
          <w:rFonts w:ascii="Tinos" w:eastAsia="Tinos" w:hAnsi="Tinos" w:cs="Tinos"/>
          <w:b/>
          <w:bCs/>
          <w:sz w:val="28"/>
          <w:szCs w:val="28"/>
          <w:lang w:eastAsia="en-US"/>
        </w:rPr>
        <w:t xml:space="preserve"> </w:t>
      </w:r>
      <w:r>
        <w:rPr>
          <w:rFonts w:ascii="Tinos" w:eastAsia="Tinos" w:hAnsi="Tinos" w:cs="Tinos"/>
          <w:b/>
          <w:bCs/>
          <w:iCs/>
          <w:sz w:val="28"/>
          <w:szCs w:val="28"/>
        </w:rPr>
        <w:t>штрафов, санкций, возмещения ущерба</w:t>
      </w:r>
      <w:r>
        <w:rPr>
          <w:rFonts w:ascii="Tinos" w:eastAsia="Tinos" w:hAnsi="Tinos" w:cs="Tinos"/>
          <w:b/>
          <w:bCs/>
          <w:sz w:val="28"/>
          <w:szCs w:val="28"/>
          <w:lang w:eastAsia="en-US"/>
        </w:rPr>
        <w:t xml:space="preserve"> </w:t>
      </w:r>
    </w:p>
    <w:p w14:paraId="15A89E33" w14:textId="77777777" w:rsidR="008B3D75" w:rsidRDefault="00C75C15">
      <w:pPr>
        <w:widowControl w:val="0"/>
        <w:ind w:right="20" w:firstLine="851"/>
        <w:jc w:val="both"/>
        <w:rPr>
          <w:rFonts w:ascii="Tinos" w:hAnsi="Tinos" w:cs="Tinos"/>
          <w:sz w:val="28"/>
          <w:szCs w:val="28"/>
        </w:rPr>
      </w:pPr>
      <w:r>
        <w:rPr>
          <w:rFonts w:ascii="Tinos" w:eastAsia="Tinos" w:hAnsi="Tinos" w:cs="Tinos"/>
          <w:sz w:val="28"/>
          <w:szCs w:val="28"/>
          <w:lang w:eastAsia="en-US"/>
        </w:rPr>
        <w:t>При прогнозировании поступлений штрафов, санкций, возмещении ущерба учитываются нормативы, установленные статьей 46 Бюджетного кодекса Российской Федерации.</w:t>
      </w:r>
    </w:p>
    <w:p w14:paraId="00C9C43A" w14:textId="77777777" w:rsidR="008B3D75" w:rsidRDefault="00C75C15">
      <w:pPr>
        <w:tabs>
          <w:tab w:val="left" w:pos="1080"/>
        </w:tabs>
        <w:jc w:val="both"/>
        <w:rPr>
          <w:rFonts w:ascii="Tinos" w:hAnsi="Tinos" w:cs="Tinos"/>
          <w:sz w:val="28"/>
          <w:szCs w:val="28"/>
        </w:rPr>
      </w:pPr>
      <w:r>
        <w:rPr>
          <w:rFonts w:ascii="Tinos" w:eastAsia="Tinos" w:hAnsi="Tinos" w:cs="Tinos"/>
          <w:sz w:val="28"/>
          <w:szCs w:val="28"/>
          <w:lang w:eastAsia="en-US"/>
        </w:rPr>
        <w:t xml:space="preserve">            Прогнозные поступления по данному доходному источнику производятся с применением метода прямого расчета исходя из оценки поступлений штрафов за два предыдущих года и ожидаемого поступления в текущем году, их темпов роста и с учетом изменения законодательства Российской Федерации и законодательства Новосибирской области.</w:t>
      </w:r>
    </w:p>
    <w:p w14:paraId="5779934D" w14:textId="77777777" w:rsidR="008B3D75" w:rsidRDefault="00C75C15">
      <w:pPr>
        <w:widowControl w:val="0"/>
        <w:numPr>
          <w:ilvl w:val="1"/>
          <w:numId w:val="2"/>
        </w:numPr>
        <w:ind w:left="-1134" w:firstLine="1984"/>
        <w:contextualSpacing/>
        <w:rPr>
          <w:rFonts w:ascii="Tinos" w:hAnsi="Tinos" w:cs="Tinos"/>
          <w:b/>
          <w:bCs/>
          <w:iCs/>
          <w:sz w:val="28"/>
          <w:szCs w:val="28"/>
        </w:rPr>
      </w:pPr>
      <w:r>
        <w:rPr>
          <w:rFonts w:ascii="Tinos" w:eastAsia="Tinos" w:hAnsi="Tinos" w:cs="Tinos"/>
          <w:b/>
          <w:bCs/>
          <w:iCs/>
          <w:sz w:val="28"/>
          <w:szCs w:val="28"/>
        </w:rPr>
        <w:t>Расчет поступлений прочих неналоговых доходов</w:t>
      </w:r>
    </w:p>
    <w:p w14:paraId="6E14CD95" w14:textId="77777777" w:rsidR="008B3D75" w:rsidRDefault="00C75C15">
      <w:pPr>
        <w:widowControl w:val="0"/>
        <w:ind w:left="20" w:firstLine="851"/>
        <w:jc w:val="both"/>
        <w:rPr>
          <w:rFonts w:ascii="Tinos" w:hAnsi="Tinos" w:cs="Tinos"/>
          <w:sz w:val="28"/>
          <w:szCs w:val="28"/>
        </w:rPr>
      </w:pPr>
      <w:r>
        <w:rPr>
          <w:rFonts w:ascii="Tinos" w:eastAsia="Tinos" w:hAnsi="Tinos" w:cs="Tinos"/>
          <w:sz w:val="28"/>
          <w:szCs w:val="28"/>
        </w:rPr>
        <w:t xml:space="preserve">Прогнозные показатели по иным неналоговым доходам в местный бюджет определяются с применением метода усреднения исходя из поступлений доходов за три предыдущих года. </w:t>
      </w:r>
    </w:p>
    <w:p w14:paraId="2F1FC5EA" w14:textId="77777777" w:rsidR="008B3D75" w:rsidRDefault="00C75C15">
      <w:pPr>
        <w:widowControl w:val="0"/>
        <w:numPr>
          <w:ilvl w:val="1"/>
          <w:numId w:val="2"/>
        </w:numPr>
        <w:ind w:left="0" w:firstLine="710"/>
        <w:contextualSpacing/>
        <w:rPr>
          <w:rFonts w:ascii="Tinos" w:hAnsi="Tinos" w:cs="Tinos"/>
          <w:b/>
          <w:bCs/>
          <w:iCs/>
          <w:sz w:val="28"/>
          <w:szCs w:val="28"/>
        </w:rPr>
      </w:pPr>
      <w:r>
        <w:rPr>
          <w:rFonts w:ascii="Tinos" w:eastAsia="Tinos" w:hAnsi="Tinos" w:cs="Tinos"/>
          <w:b/>
          <w:bCs/>
          <w:iCs/>
          <w:sz w:val="28"/>
          <w:szCs w:val="28"/>
        </w:rPr>
        <w:t>Безвозмездные поступления от других бюджетов бюджетной системы Российской Федерации</w:t>
      </w:r>
    </w:p>
    <w:p w14:paraId="70F8745A" w14:textId="77777777" w:rsidR="008B3D75" w:rsidRDefault="00C75C15">
      <w:pPr>
        <w:widowControl w:val="0"/>
        <w:ind w:left="20" w:firstLine="851"/>
        <w:jc w:val="both"/>
        <w:rPr>
          <w:rFonts w:ascii="Tinos" w:hAnsi="Tinos" w:cs="Tinos"/>
          <w:sz w:val="28"/>
          <w:szCs w:val="28"/>
        </w:rPr>
      </w:pPr>
      <w:r>
        <w:rPr>
          <w:rFonts w:ascii="Tinos" w:eastAsia="Tinos" w:hAnsi="Tinos" w:cs="Tinos"/>
          <w:sz w:val="28"/>
          <w:szCs w:val="28"/>
        </w:rPr>
        <w:t>Прогнозирование объема безвозмездных поступлений от других бюджетов бюджетной системы Российской Федерации осуществляется на основании объема расходов, который определен в местном бюджете.</w:t>
      </w:r>
    </w:p>
    <w:p w14:paraId="06949271" w14:textId="77777777" w:rsidR="003602E4" w:rsidRDefault="003602E4">
      <w:pPr>
        <w:widowControl w:val="0"/>
        <w:jc w:val="both"/>
        <w:rPr>
          <w:rFonts w:ascii="Tinos" w:hAnsi="Tinos" w:cs="Tinos"/>
          <w:sz w:val="28"/>
          <w:szCs w:val="28"/>
        </w:rPr>
        <w:sectPr w:rsidR="003602E4" w:rsidSect="003602E4">
          <w:pgSz w:w="11906" w:h="16838" w:code="9"/>
          <w:pgMar w:top="794" w:right="737" w:bottom="851" w:left="1304" w:header="0" w:footer="0" w:gutter="0"/>
          <w:cols w:space="708"/>
          <w:docGrid w:linePitch="360"/>
        </w:sectPr>
      </w:pPr>
    </w:p>
    <w:p w14:paraId="0CC2A257" w14:textId="77777777" w:rsidR="008B3D75" w:rsidRPr="00F4513E" w:rsidRDefault="003602E4" w:rsidP="00F4513E">
      <w:pPr>
        <w:widowControl w:val="0"/>
        <w:ind w:left="10206"/>
        <w:rPr>
          <w:rFonts w:eastAsiaTheme="minorEastAsia"/>
        </w:rPr>
      </w:pPr>
      <w:r>
        <w:rPr>
          <w:rFonts w:eastAsiaTheme="minorEastAsia"/>
        </w:rPr>
        <w:lastRenderedPageBreak/>
        <w:t>При</w:t>
      </w:r>
      <w:r w:rsidR="00C75C15" w:rsidRPr="00F4513E">
        <w:rPr>
          <w:rFonts w:eastAsiaTheme="minorEastAsia"/>
        </w:rPr>
        <w:t>ложение №1</w:t>
      </w:r>
    </w:p>
    <w:p w14:paraId="21DA9A4E" w14:textId="77777777" w:rsidR="008B3D75" w:rsidRPr="00F4513E" w:rsidRDefault="00C75C15" w:rsidP="00F4513E">
      <w:pPr>
        <w:widowControl w:val="0"/>
        <w:ind w:left="10206"/>
        <w:rPr>
          <w:rFonts w:eastAsiaTheme="minorEastAsia"/>
        </w:rPr>
      </w:pPr>
      <w:r w:rsidRPr="00F4513E">
        <w:rPr>
          <w:rFonts w:eastAsiaTheme="minorEastAsia"/>
        </w:rPr>
        <w:t xml:space="preserve">к </w:t>
      </w:r>
      <w:r w:rsidR="00F4513E">
        <w:rPr>
          <w:rFonts w:eastAsiaTheme="minorEastAsia"/>
        </w:rPr>
        <w:t xml:space="preserve">Методике </w:t>
      </w:r>
      <w:r w:rsidR="00F4513E" w:rsidRPr="00F4513E">
        <w:rPr>
          <w:rFonts w:eastAsiaTheme="minorEastAsia"/>
        </w:rPr>
        <w:t>прогнозирования поступлений доходов в бюджет Татарского муниципального округа Новосибирской области</w:t>
      </w:r>
      <w:r w:rsidR="00F4513E">
        <w:rPr>
          <w:rFonts w:eastAsiaTheme="minorEastAsia"/>
        </w:rPr>
        <w:t>, утвержденной</w:t>
      </w:r>
      <w:r w:rsidR="00F4513E" w:rsidRPr="00F4513E">
        <w:rPr>
          <w:rFonts w:eastAsiaTheme="minorEastAsia"/>
        </w:rPr>
        <w:t xml:space="preserve"> </w:t>
      </w:r>
      <w:r w:rsidRPr="00F4513E">
        <w:rPr>
          <w:rFonts w:eastAsiaTheme="minorEastAsia"/>
        </w:rPr>
        <w:t>постановлени</w:t>
      </w:r>
      <w:r w:rsidR="00F4513E">
        <w:rPr>
          <w:rFonts w:eastAsiaTheme="minorEastAsia"/>
        </w:rPr>
        <w:t>ем</w:t>
      </w:r>
      <w:r w:rsidRPr="00F4513E">
        <w:rPr>
          <w:rFonts w:eastAsiaTheme="minorEastAsia"/>
        </w:rPr>
        <w:t xml:space="preserve"> администрации </w:t>
      </w:r>
    </w:p>
    <w:p w14:paraId="5A5E6CBD" w14:textId="77777777" w:rsidR="008B3D75" w:rsidRPr="00F4513E" w:rsidRDefault="00C75C15" w:rsidP="00F4513E">
      <w:pPr>
        <w:widowControl w:val="0"/>
        <w:ind w:left="10206"/>
        <w:rPr>
          <w:rFonts w:eastAsiaTheme="minorEastAsia"/>
        </w:rPr>
      </w:pPr>
      <w:r w:rsidRPr="00F4513E">
        <w:rPr>
          <w:rFonts w:eastAsiaTheme="minorEastAsia"/>
        </w:rPr>
        <w:t>Татарского муниципального округа</w:t>
      </w:r>
    </w:p>
    <w:p w14:paraId="737E76A8" w14:textId="77777777" w:rsidR="008B3D75" w:rsidRPr="00F4513E" w:rsidRDefault="00F4513E" w:rsidP="00F4513E">
      <w:pPr>
        <w:widowControl w:val="0"/>
        <w:ind w:left="10206"/>
        <w:rPr>
          <w:rFonts w:eastAsiaTheme="minorEastAsia"/>
        </w:rPr>
      </w:pPr>
      <w:r>
        <w:rPr>
          <w:rFonts w:eastAsiaTheme="minorEastAsia"/>
        </w:rPr>
        <w:t>Н</w:t>
      </w:r>
      <w:r w:rsidR="00C75C15" w:rsidRPr="00F4513E">
        <w:rPr>
          <w:rFonts w:eastAsiaTheme="minorEastAsia"/>
        </w:rPr>
        <w:t xml:space="preserve">овосибирской области </w:t>
      </w:r>
    </w:p>
    <w:p w14:paraId="559B0FBA" w14:textId="77777777" w:rsidR="008B3D75" w:rsidRPr="00F4513E" w:rsidRDefault="00C75C15" w:rsidP="00F4513E">
      <w:pPr>
        <w:widowControl w:val="0"/>
        <w:ind w:left="10206"/>
        <w:rPr>
          <w:rFonts w:eastAsiaTheme="minorEastAsia"/>
        </w:rPr>
      </w:pPr>
      <w:r w:rsidRPr="00F4513E">
        <w:rPr>
          <w:rFonts w:eastAsiaTheme="minorEastAsia"/>
        </w:rPr>
        <w:t>от ______________ года № _____</w:t>
      </w:r>
    </w:p>
    <w:p w14:paraId="38B746C9" w14:textId="77777777" w:rsidR="008B3D75" w:rsidRDefault="00C75C15" w:rsidP="009B10A2">
      <w:pPr>
        <w:jc w:val="center"/>
        <w:rPr>
          <w:b/>
          <w:sz w:val="28"/>
          <w:szCs w:val="28"/>
        </w:rPr>
      </w:pPr>
      <w:r>
        <w:rPr>
          <w:b/>
          <w:sz w:val="28"/>
          <w:szCs w:val="28"/>
        </w:rPr>
        <w:t>МЕТОДИКА</w:t>
      </w:r>
    </w:p>
    <w:p w14:paraId="6A235C4B" w14:textId="77777777" w:rsidR="00F4513E" w:rsidRDefault="00C75C15" w:rsidP="009B10A2">
      <w:pPr>
        <w:jc w:val="center"/>
        <w:rPr>
          <w:b/>
          <w:sz w:val="28"/>
          <w:szCs w:val="28"/>
        </w:rPr>
      </w:pPr>
      <w:r>
        <w:rPr>
          <w:b/>
          <w:sz w:val="28"/>
          <w:szCs w:val="28"/>
        </w:rPr>
        <w:t>прогнозирования поступлений в бюджет Татарского муниципального округа Новосибирской области</w:t>
      </w:r>
    </w:p>
    <w:p w14:paraId="699889D4" w14:textId="77777777" w:rsidR="00F4513E" w:rsidRDefault="00F4513E" w:rsidP="009B10A2">
      <w:pPr>
        <w:jc w:val="center"/>
        <w:rPr>
          <w:b/>
          <w:sz w:val="28"/>
          <w:szCs w:val="28"/>
        </w:rPr>
      </w:pPr>
      <w:r>
        <w:rPr>
          <w:b/>
          <w:sz w:val="28"/>
          <w:szCs w:val="28"/>
        </w:rPr>
        <w:t>неналоговых доходов, администрируемых администрацией Татарского муниципального округа Новосибирской области</w:t>
      </w:r>
    </w:p>
    <w:p w14:paraId="1BEC6907" w14:textId="77777777" w:rsidR="008B3D75" w:rsidRPr="009B10A2" w:rsidRDefault="00C75C15" w:rsidP="009B10A2">
      <w:pPr>
        <w:jc w:val="center"/>
        <w:rPr>
          <w:sz w:val="20"/>
          <w:szCs w:val="20"/>
        </w:rPr>
      </w:pPr>
      <w:r>
        <w:rPr>
          <w:b/>
          <w:sz w:val="28"/>
          <w:szCs w:val="28"/>
        </w:rPr>
        <w:t xml:space="preserve"> </w:t>
      </w:r>
    </w:p>
    <w:tbl>
      <w:tblPr>
        <w:tblStyle w:val="af0"/>
        <w:tblpPr w:leftFromText="180" w:rightFromText="180" w:vertAnchor="page" w:horzAnchor="margin" w:tblpX="-465" w:tblpY="4745"/>
        <w:tblW w:w="15843" w:type="dxa"/>
        <w:tblLayout w:type="fixed"/>
        <w:tblLook w:val="04A0" w:firstRow="1" w:lastRow="0" w:firstColumn="1" w:lastColumn="0" w:noHBand="0" w:noVBand="1"/>
      </w:tblPr>
      <w:tblGrid>
        <w:gridCol w:w="421"/>
        <w:gridCol w:w="963"/>
        <w:gridCol w:w="1418"/>
        <w:gridCol w:w="1134"/>
        <w:gridCol w:w="1560"/>
        <w:gridCol w:w="992"/>
        <w:gridCol w:w="2693"/>
        <w:gridCol w:w="2410"/>
        <w:gridCol w:w="4252"/>
      </w:tblGrid>
      <w:tr w:rsidR="008B3D75" w14:paraId="70EF141A"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5785F14E" w14:textId="77777777" w:rsidR="008B3D75" w:rsidRDefault="00C75C15" w:rsidP="009B10A2">
            <w:pPr>
              <w:jc w:val="center"/>
              <w:rPr>
                <w:color w:val="000000"/>
                <w:sz w:val="18"/>
                <w:szCs w:val="20"/>
              </w:rPr>
            </w:pPr>
            <w:r>
              <w:rPr>
                <w:color w:val="000000"/>
                <w:sz w:val="18"/>
                <w:szCs w:val="20"/>
              </w:rPr>
              <w:t>№ п/п</w:t>
            </w:r>
          </w:p>
        </w:tc>
        <w:tc>
          <w:tcPr>
            <w:tcW w:w="963" w:type="dxa"/>
            <w:tcBorders>
              <w:top w:val="single" w:sz="4" w:space="0" w:color="000000"/>
              <w:left w:val="single" w:sz="4" w:space="0" w:color="000000"/>
              <w:bottom w:val="single" w:sz="4" w:space="0" w:color="000000"/>
              <w:right w:val="single" w:sz="4" w:space="0" w:color="000000"/>
            </w:tcBorders>
            <w:vAlign w:val="center"/>
          </w:tcPr>
          <w:p w14:paraId="48872D47" w14:textId="77777777" w:rsidR="008B3D75" w:rsidRDefault="00C75C15" w:rsidP="009B10A2">
            <w:pPr>
              <w:jc w:val="center"/>
              <w:rPr>
                <w:color w:val="000000"/>
                <w:sz w:val="18"/>
                <w:szCs w:val="16"/>
              </w:rPr>
            </w:pPr>
            <w:r>
              <w:rPr>
                <w:color w:val="000000"/>
                <w:sz w:val="18"/>
                <w:szCs w:val="16"/>
              </w:rPr>
              <w:t>Код главного администратора доходов</w:t>
            </w:r>
          </w:p>
        </w:tc>
        <w:tc>
          <w:tcPr>
            <w:tcW w:w="1418" w:type="dxa"/>
            <w:tcBorders>
              <w:top w:val="single" w:sz="4" w:space="0" w:color="000000"/>
              <w:left w:val="single" w:sz="4" w:space="0" w:color="000000"/>
              <w:bottom w:val="single" w:sz="4" w:space="0" w:color="000000"/>
              <w:right w:val="single" w:sz="4" w:space="0" w:color="000000"/>
            </w:tcBorders>
            <w:vAlign w:val="center"/>
          </w:tcPr>
          <w:p w14:paraId="04E0E4DF" w14:textId="77777777" w:rsidR="008B3D75" w:rsidRDefault="00C75C15" w:rsidP="009B10A2">
            <w:pPr>
              <w:jc w:val="center"/>
              <w:rPr>
                <w:color w:val="000000"/>
                <w:sz w:val="18"/>
                <w:szCs w:val="20"/>
              </w:rPr>
            </w:pPr>
            <w:r>
              <w:rPr>
                <w:color w:val="000000"/>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8FDF4" w14:textId="77777777" w:rsidR="008B3D75" w:rsidRDefault="00C75C15" w:rsidP="009B10A2">
            <w:pPr>
              <w:jc w:val="center"/>
              <w:rPr>
                <w:color w:val="000000"/>
                <w:sz w:val="18"/>
                <w:szCs w:val="20"/>
              </w:rPr>
            </w:pPr>
            <w:r>
              <w:rPr>
                <w:color w:val="000000"/>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tcPr>
          <w:p w14:paraId="4DF3434B" w14:textId="77777777" w:rsidR="008B3D75" w:rsidRDefault="00C75C15" w:rsidP="009B10A2">
            <w:pPr>
              <w:jc w:val="center"/>
              <w:rPr>
                <w:color w:val="000000"/>
                <w:sz w:val="18"/>
                <w:szCs w:val="20"/>
              </w:rPr>
            </w:pPr>
            <w:r>
              <w:rPr>
                <w:color w:val="000000"/>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0869834B" w14:textId="77777777" w:rsidR="008B3D75" w:rsidRDefault="00C75C15" w:rsidP="009B10A2">
            <w:pPr>
              <w:jc w:val="center"/>
              <w:rPr>
                <w:color w:val="000000"/>
                <w:sz w:val="18"/>
                <w:szCs w:val="20"/>
              </w:rPr>
            </w:pPr>
            <w:r>
              <w:rPr>
                <w:color w:val="000000"/>
                <w:sz w:val="18"/>
                <w:szCs w:val="20"/>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2DE8F10" w14:textId="77777777" w:rsidR="008B3D75" w:rsidRDefault="00C75C15" w:rsidP="009B10A2">
            <w:pPr>
              <w:jc w:val="center"/>
              <w:rPr>
                <w:color w:val="000000"/>
                <w:sz w:val="18"/>
                <w:szCs w:val="20"/>
              </w:rPr>
            </w:pPr>
            <w:r>
              <w:rPr>
                <w:color w:val="000000"/>
                <w:sz w:val="18"/>
                <w:szCs w:val="20"/>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14:paraId="3F234935" w14:textId="77777777" w:rsidR="008B3D75" w:rsidRDefault="00C75C15" w:rsidP="009B10A2">
            <w:pPr>
              <w:jc w:val="center"/>
              <w:rPr>
                <w:color w:val="000000"/>
                <w:sz w:val="18"/>
                <w:szCs w:val="20"/>
              </w:rPr>
            </w:pPr>
            <w:r>
              <w:rPr>
                <w:color w:val="000000"/>
                <w:sz w:val="18"/>
                <w:szCs w:val="20"/>
              </w:rPr>
              <w:t>Алгоритм расчета</w:t>
            </w:r>
          </w:p>
          <w:p w14:paraId="47BC3B6A" w14:textId="77777777" w:rsidR="008B3D75" w:rsidRDefault="008B3D75" w:rsidP="009B10A2">
            <w:pPr>
              <w:jc w:val="center"/>
              <w:rPr>
                <w:color w:val="000000"/>
                <w:sz w:val="18"/>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B401E16" w14:textId="77777777" w:rsidR="008B3D75" w:rsidRDefault="00C75C15" w:rsidP="009B10A2">
            <w:pPr>
              <w:jc w:val="center"/>
              <w:rPr>
                <w:color w:val="000000"/>
                <w:sz w:val="18"/>
                <w:szCs w:val="20"/>
              </w:rPr>
            </w:pPr>
            <w:r>
              <w:rPr>
                <w:color w:val="000000"/>
                <w:sz w:val="18"/>
                <w:szCs w:val="20"/>
              </w:rPr>
              <w:t>Описание показателей</w:t>
            </w:r>
          </w:p>
          <w:p w14:paraId="05CEFDE6" w14:textId="77777777" w:rsidR="008B3D75" w:rsidRDefault="008B3D75" w:rsidP="009B10A2">
            <w:pPr>
              <w:jc w:val="center"/>
              <w:rPr>
                <w:color w:val="000000"/>
                <w:sz w:val="18"/>
                <w:szCs w:val="20"/>
              </w:rPr>
            </w:pPr>
          </w:p>
        </w:tc>
      </w:tr>
      <w:tr w:rsidR="008B3D75" w14:paraId="2B214119"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1EE32873" w14:textId="77777777" w:rsidR="008B3D75" w:rsidRDefault="00C75C15" w:rsidP="009B10A2">
            <w:pPr>
              <w:jc w:val="center"/>
              <w:rPr>
                <w:sz w:val="20"/>
                <w:szCs w:val="20"/>
                <w:lang w:val="en-US"/>
              </w:rPr>
            </w:pPr>
            <w:r>
              <w:rPr>
                <w:sz w:val="20"/>
                <w:szCs w:val="20"/>
                <w:lang w:val="en-US"/>
              </w:rPr>
              <w:t>1</w:t>
            </w:r>
          </w:p>
        </w:tc>
        <w:tc>
          <w:tcPr>
            <w:tcW w:w="963" w:type="dxa"/>
            <w:tcBorders>
              <w:top w:val="single" w:sz="4" w:space="0" w:color="000000"/>
              <w:left w:val="single" w:sz="4" w:space="0" w:color="000000"/>
              <w:bottom w:val="single" w:sz="4" w:space="0" w:color="000000"/>
              <w:right w:val="single" w:sz="4" w:space="0" w:color="000000"/>
            </w:tcBorders>
          </w:tcPr>
          <w:p w14:paraId="0B939920" w14:textId="77777777" w:rsidR="008B3D75" w:rsidRDefault="008B3D75" w:rsidP="009B10A2">
            <w:pPr>
              <w:jc w:val="center"/>
              <w:rPr>
                <w:sz w:val="18"/>
                <w:szCs w:val="18"/>
              </w:rPr>
            </w:pPr>
          </w:p>
          <w:p w14:paraId="38660FD5" w14:textId="77777777" w:rsidR="008B3D75" w:rsidRDefault="008B3D75" w:rsidP="009B10A2">
            <w:pPr>
              <w:jc w:val="center"/>
              <w:rPr>
                <w:sz w:val="18"/>
                <w:szCs w:val="18"/>
              </w:rPr>
            </w:pPr>
          </w:p>
          <w:p w14:paraId="3E7A227D" w14:textId="77777777" w:rsidR="008B3D75" w:rsidRDefault="008B3D75" w:rsidP="009B10A2">
            <w:pPr>
              <w:rPr>
                <w:sz w:val="18"/>
                <w:szCs w:val="18"/>
              </w:rPr>
            </w:pPr>
          </w:p>
          <w:p w14:paraId="6E89F384" w14:textId="77777777" w:rsidR="008B3D75" w:rsidRDefault="008B3D75" w:rsidP="009B10A2">
            <w:pPr>
              <w:jc w:val="center"/>
              <w:rPr>
                <w:sz w:val="18"/>
                <w:szCs w:val="18"/>
              </w:rPr>
            </w:pPr>
          </w:p>
          <w:p w14:paraId="3D50148D" w14:textId="77777777" w:rsidR="008B3D75" w:rsidRDefault="008B3D75" w:rsidP="009B10A2">
            <w:pPr>
              <w:jc w:val="center"/>
              <w:rPr>
                <w:sz w:val="18"/>
                <w:szCs w:val="18"/>
              </w:rPr>
            </w:pPr>
          </w:p>
          <w:p w14:paraId="443139F7" w14:textId="77777777" w:rsidR="008B3D75" w:rsidRDefault="008B3D75" w:rsidP="009B10A2">
            <w:pPr>
              <w:jc w:val="center"/>
              <w:rPr>
                <w:sz w:val="18"/>
                <w:szCs w:val="18"/>
              </w:rPr>
            </w:pPr>
          </w:p>
          <w:p w14:paraId="2F89A348" w14:textId="77777777" w:rsidR="008B3D75" w:rsidRDefault="008B3D75" w:rsidP="009B10A2">
            <w:pPr>
              <w:jc w:val="center"/>
              <w:rPr>
                <w:sz w:val="18"/>
                <w:szCs w:val="18"/>
              </w:rPr>
            </w:pPr>
          </w:p>
          <w:p w14:paraId="4E49BFDF" w14:textId="77777777" w:rsidR="008B3D75" w:rsidRDefault="008B3D75" w:rsidP="009B10A2">
            <w:pPr>
              <w:jc w:val="center"/>
              <w:rPr>
                <w:sz w:val="18"/>
                <w:szCs w:val="18"/>
              </w:rPr>
            </w:pPr>
          </w:p>
          <w:p w14:paraId="7E52A91F" w14:textId="77777777" w:rsidR="008B3D75" w:rsidRDefault="008B3D75" w:rsidP="009B10A2">
            <w:pPr>
              <w:jc w:val="center"/>
              <w:rPr>
                <w:sz w:val="18"/>
                <w:szCs w:val="18"/>
              </w:rPr>
            </w:pPr>
          </w:p>
          <w:p w14:paraId="442F05AB" w14:textId="77777777" w:rsidR="008B3D75" w:rsidRDefault="008B3D75" w:rsidP="009B10A2">
            <w:pPr>
              <w:jc w:val="center"/>
              <w:rPr>
                <w:sz w:val="18"/>
                <w:szCs w:val="18"/>
              </w:rPr>
            </w:pPr>
          </w:p>
          <w:p w14:paraId="5AF95141" w14:textId="77777777" w:rsidR="008B3D75" w:rsidRDefault="00C75C15" w:rsidP="009B10A2">
            <w:pPr>
              <w:jc w:val="center"/>
              <w:rPr>
                <w:sz w:val="20"/>
                <w:szCs w:val="20"/>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29AF062D" w14:textId="77777777" w:rsidR="008B3D75" w:rsidRDefault="008B3D75" w:rsidP="009B10A2">
            <w:pPr>
              <w:jc w:val="both"/>
              <w:rPr>
                <w:sz w:val="18"/>
                <w:szCs w:val="18"/>
              </w:rPr>
            </w:pPr>
          </w:p>
          <w:p w14:paraId="3A8CC4D7" w14:textId="77777777" w:rsidR="008B3D75" w:rsidRDefault="008B3D75" w:rsidP="009B10A2">
            <w:pPr>
              <w:jc w:val="both"/>
              <w:rPr>
                <w:sz w:val="18"/>
                <w:szCs w:val="18"/>
              </w:rPr>
            </w:pPr>
          </w:p>
          <w:p w14:paraId="45683370" w14:textId="77777777" w:rsidR="008B3D75" w:rsidRDefault="008B3D75" w:rsidP="009B10A2">
            <w:pPr>
              <w:jc w:val="both"/>
              <w:rPr>
                <w:sz w:val="18"/>
                <w:szCs w:val="18"/>
              </w:rPr>
            </w:pPr>
          </w:p>
          <w:p w14:paraId="498A2687" w14:textId="77777777" w:rsidR="008B3D75" w:rsidRDefault="008B3D75" w:rsidP="009B10A2">
            <w:pPr>
              <w:jc w:val="both"/>
              <w:rPr>
                <w:sz w:val="18"/>
                <w:szCs w:val="18"/>
              </w:rPr>
            </w:pPr>
          </w:p>
          <w:p w14:paraId="53F4F6E3" w14:textId="77777777" w:rsidR="008B3D75" w:rsidRDefault="008B3D75" w:rsidP="009B10A2">
            <w:pPr>
              <w:jc w:val="both"/>
              <w:rPr>
                <w:sz w:val="18"/>
                <w:szCs w:val="18"/>
              </w:rPr>
            </w:pPr>
          </w:p>
          <w:p w14:paraId="77B0473E" w14:textId="77777777" w:rsidR="008B3D75" w:rsidRDefault="008B3D75" w:rsidP="009B10A2">
            <w:pPr>
              <w:jc w:val="both"/>
              <w:rPr>
                <w:sz w:val="18"/>
                <w:szCs w:val="18"/>
              </w:rPr>
            </w:pPr>
          </w:p>
          <w:p w14:paraId="40A9FB20" w14:textId="77777777" w:rsidR="008B3D75" w:rsidRDefault="008B3D75" w:rsidP="009B10A2">
            <w:pPr>
              <w:jc w:val="both"/>
              <w:rPr>
                <w:sz w:val="18"/>
                <w:szCs w:val="18"/>
              </w:rPr>
            </w:pPr>
          </w:p>
          <w:p w14:paraId="5413E027" w14:textId="77777777" w:rsidR="008B3D75" w:rsidRDefault="008B3D75" w:rsidP="009B10A2">
            <w:pPr>
              <w:jc w:val="both"/>
              <w:rPr>
                <w:sz w:val="18"/>
                <w:szCs w:val="18"/>
              </w:rPr>
            </w:pPr>
          </w:p>
          <w:p w14:paraId="198B16BB" w14:textId="77777777" w:rsidR="008B3D75" w:rsidRDefault="00C75C15" w:rsidP="009B10A2">
            <w:pPr>
              <w:jc w:val="both"/>
              <w:rPr>
                <w:sz w:val="20"/>
                <w:szCs w:val="20"/>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F3C041" w14:textId="77777777" w:rsidR="008B3D75" w:rsidRDefault="00C75C15" w:rsidP="009B10A2">
            <w:pPr>
              <w:jc w:val="both"/>
              <w:rPr>
                <w:sz w:val="18"/>
                <w:szCs w:val="18"/>
              </w:rPr>
            </w:pPr>
            <w:r>
              <w:rPr>
                <w:sz w:val="18"/>
                <w:szCs w:val="18"/>
              </w:rPr>
              <w:t>10807150010000110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2D23398F" w14:textId="77777777" w:rsidR="008B3D75" w:rsidRDefault="00C75C15" w:rsidP="009B10A2">
            <w:pPr>
              <w:jc w:val="both"/>
              <w:rPr>
                <w:sz w:val="18"/>
                <w:szCs w:val="18"/>
              </w:rPr>
            </w:pPr>
            <w:r>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3B63E26A" w14:textId="77777777" w:rsidR="008B3D75" w:rsidRDefault="00C75C15" w:rsidP="009B10A2">
            <w:pPr>
              <w:jc w:val="center"/>
              <w:rPr>
                <w:sz w:val="20"/>
                <w:szCs w:val="20"/>
              </w:rPr>
            </w:pPr>
            <w:r>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01F1D095" w14:textId="77777777" w:rsidR="008B3D75" w:rsidRDefault="00C75C15" w:rsidP="009B10A2">
            <w:pPr>
              <w:jc w:val="center"/>
              <w:rPr>
                <w:sz w:val="18"/>
                <w:szCs w:val="18"/>
              </w:rPr>
            </w:pPr>
            <m:oMathPara>
              <m:oMathParaPr>
                <m:jc m:val="center"/>
              </m:oMathParaPr>
              <m:oMath>
                <m:r>
                  <m:rPr>
                    <m:sty m:val="p"/>
                  </m:rPr>
                  <w:rPr>
                    <w:rFonts w:ascii="Cambria Math" w:hAnsi="Cambria Math"/>
                    <w:sz w:val="18"/>
                    <w:szCs w:val="18"/>
                  </w:rPr>
                  <m:t>ПГп= К*Р-Овд</m:t>
                </m:r>
              </m:oMath>
            </m:oMathPara>
          </w:p>
          <w:p w14:paraId="34DB8FF7" w14:textId="77777777" w:rsidR="008B3D75" w:rsidRDefault="008B3D75" w:rsidP="009B10A2">
            <w:pPr>
              <w:jc w:val="center"/>
              <w:rPr>
                <w:sz w:val="18"/>
                <w:szCs w:val="18"/>
              </w:rPr>
            </w:pPr>
          </w:p>
          <w:p w14:paraId="662EB42C" w14:textId="77777777" w:rsidR="008B3D75" w:rsidRDefault="00C75C15" w:rsidP="009B10A2">
            <w:pPr>
              <w:jc w:val="center"/>
              <w:rPr>
                <w:sz w:val="18"/>
                <w:szCs w:val="18"/>
              </w:rPr>
            </w:pPr>
            <m:oMathPara>
              <m:oMathParaPr>
                <m:jc m:val="center"/>
              </m:oMathParaPr>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14:paraId="28C2EABB" w14:textId="77777777" w:rsidR="008B3D75" w:rsidRDefault="008B3D75" w:rsidP="009B10A2">
            <w:pPr>
              <w:jc w:val="center"/>
              <w:rPr>
                <w:sz w:val="18"/>
                <w:szCs w:val="18"/>
              </w:rPr>
            </w:pPr>
          </w:p>
          <w:p w14:paraId="58B3CD3E" w14:textId="77777777" w:rsidR="008B3D75" w:rsidRDefault="008B3D75" w:rsidP="009B10A2">
            <w:pPr>
              <w:jc w:val="center"/>
              <w:rPr>
                <w:sz w:val="18"/>
                <w:szCs w:val="18"/>
              </w:rPr>
            </w:pPr>
          </w:p>
          <w:p w14:paraId="04D59E0A" w14:textId="77777777" w:rsidR="008B3D75" w:rsidRDefault="008B3D75" w:rsidP="009B10A2">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21CA94C" w14:textId="77777777" w:rsidR="008B3D75" w:rsidRDefault="00C75C15" w:rsidP="009B10A2">
            <w:pPr>
              <w:rPr>
                <w:strike/>
                <w:sz w:val="20"/>
                <w:szCs w:val="20"/>
              </w:rPr>
            </w:pPr>
            <w:r>
              <w:rPr>
                <w:sz w:val="18"/>
                <w:szCs w:val="18"/>
              </w:rPr>
              <w:t xml:space="preserve">Прогнозные поступления доходов от взимания государственной пошлины рассчитываются исходя из среднегодового количества обращений, размера государственной пошлины с учетом установленных преференций.  </w:t>
            </w:r>
          </w:p>
        </w:tc>
        <w:tc>
          <w:tcPr>
            <w:tcW w:w="4252" w:type="dxa"/>
            <w:tcBorders>
              <w:top w:val="single" w:sz="4" w:space="0" w:color="000000"/>
              <w:left w:val="single" w:sz="4" w:space="0" w:color="000000"/>
              <w:bottom w:val="single" w:sz="4" w:space="0" w:color="000000"/>
              <w:right w:val="single" w:sz="4" w:space="0" w:color="000000"/>
            </w:tcBorders>
          </w:tcPr>
          <w:p w14:paraId="70977CE8" w14:textId="77777777" w:rsidR="008B3D75" w:rsidRDefault="00C75C15" w:rsidP="009B10A2">
            <w:pPr>
              <w:jc w:val="both"/>
              <w:rPr>
                <w:sz w:val="18"/>
                <w:szCs w:val="18"/>
              </w:rPr>
            </w:pPr>
            <w:r>
              <w:rPr>
                <w:sz w:val="18"/>
                <w:szCs w:val="18"/>
              </w:rPr>
              <w:t>ПГп – прогнозные поступления от взимания государственной пошлины, тыс.руб.;</w:t>
            </w:r>
          </w:p>
          <w:p w14:paraId="7E9FC83D" w14:textId="77777777" w:rsidR="008B3D75" w:rsidRDefault="00C75C15" w:rsidP="009B10A2">
            <w:pPr>
              <w:jc w:val="both"/>
              <w:rPr>
                <w:sz w:val="18"/>
                <w:szCs w:val="18"/>
              </w:rPr>
            </w:pPr>
            <w:r>
              <w:rPr>
                <w:sz w:val="18"/>
                <w:szCs w:val="18"/>
              </w:rPr>
              <w:t>К – среднегодовое количество действий (обращений) за выдачу разрешения на установку рекламной конструкции за 3 предыдущих года;</w:t>
            </w:r>
          </w:p>
          <w:p w14:paraId="52D1C505" w14:textId="77777777" w:rsidR="008B3D75" w:rsidRDefault="00C75C15" w:rsidP="009B10A2">
            <w:pPr>
              <w:jc w:val="both"/>
              <w:rPr>
                <w:sz w:val="18"/>
                <w:szCs w:val="18"/>
              </w:rPr>
            </w:pPr>
            <w:r>
              <w:rPr>
                <w:sz w:val="18"/>
                <w:szCs w:val="18"/>
              </w:rPr>
              <w:t>Р – размер государственной пошлины, предусмотренный за выдачу разрешения на установку рекламной конструкции, установленный НК РФ;</w:t>
            </w:r>
          </w:p>
          <w:p w14:paraId="54802A34" w14:textId="77777777" w:rsidR="008B3D75" w:rsidRDefault="00C75C15" w:rsidP="009B10A2">
            <w:pPr>
              <w:jc w:val="both"/>
              <w:rPr>
                <w:sz w:val="18"/>
                <w:szCs w:val="18"/>
              </w:rPr>
            </w:pPr>
            <w:r>
              <w:rPr>
                <w:sz w:val="18"/>
                <w:szCs w:val="18"/>
              </w:rPr>
              <w:t>Овд – объем выпадающих доходов от взимания государственной пошлины;</w:t>
            </w:r>
          </w:p>
          <w:p w14:paraId="53E0017A" w14:textId="77777777" w:rsidR="008B3D75" w:rsidRDefault="00C75C15" w:rsidP="009B10A2">
            <w:pPr>
              <w:jc w:val="both"/>
              <w:rPr>
                <w:sz w:val="18"/>
                <w:szCs w:val="18"/>
              </w:rPr>
            </w:pPr>
            <w:r>
              <w:rPr>
                <w:sz w:val="18"/>
                <w:szCs w:val="18"/>
              </w:rPr>
              <w:t>Кл – среднегодовое количество действий (обращений) за выдачу разрешения на установку рекламной конструкции за 3 предыдущих льготными категориями заявителей;</w:t>
            </w:r>
          </w:p>
          <w:p w14:paraId="53A5976F" w14:textId="77777777" w:rsidR="008B3D75" w:rsidRDefault="00C75C15" w:rsidP="009B10A2">
            <w:pPr>
              <w:jc w:val="both"/>
              <w:rPr>
                <w:sz w:val="18"/>
                <w:szCs w:val="18"/>
              </w:rPr>
            </w:pPr>
            <w:r>
              <w:rPr>
                <w:sz w:val="18"/>
                <w:szCs w:val="18"/>
              </w:rPr>
              <w:t>Р – размер государственной пошлины, установленный НК;</w:t>
            </w:r>
          </w:p>
          <w:p w14:paraId="12AF6FAB" w14:textId="77777777" w:rsidR="008B3D75" w:rsidRDefault="00C75C15" w:rsidP="009B10A2">
            <w:pPr>
              <w:jc w:val="both"/>
              <w:rPr>
                <w:sz w:val="18"/>
                <w:szCs w:val="18"/>
              </w:rPr>
            </w:pPr>
            <w:r>
              <w:rPr>
                <w:sz w:val="18"/>
                <w:szCs w:val="18"/>
              </w:rPr>
              <w:t>Рп – размер льгот (преференций), %.</w:t>
            </w:r>
          </w:p>
          <w:p w14:paraId="6F5BADA3" w14:textId="77777777" w:rsidR="008B3D75" w:rsidRDefault="00C75C15" w:rsidP="009B10A2">
            <w:pPr>
              <w:jc w:val="both"/>
              <w:rPr>
                <w:sz w:val="18"/>
                <w:szCs w:val="18"/>
              </w:rPr>
            </w:pPr>
            <w:r>
              <w:rPr>
                <w:sz w:val="18"/>
                <w:szCs w:val="18"/>
              </w:rPr>
              <w:t>Источник данных – финансовая и статистическая отчетность, НК РФ.</w:t>
            </w:r>
          </w:p>
        </w:tc>
      </w:tr>
      <w:tr w:rsidR="008B3D75" w14:paraId="0E0125EF"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35CB31BA" w14:textId="77777777" w:rsidR="008B3D75" w:rsidRDefault="00C75C15" w:rsidP="009B10A2">
            <w:pPr>
              <w:jc w:val="center"/>
              <w:rPr>
                <w:sz w:val="20"/>
                <w:szCs w:val="20"/>
                <w:lang w:val="en-US"/>
              </w:rPr>
            </w:pPr>
            <w:r>
              <w:rPr>
                <w:sz w:val="20"/>
                <w:szCs w:val="20"/>
                <w:lang w:val="en-US"/>
              </w:rPr>
              <w:t>2</w:t>
            </w:r>
          </w:p>
        </w:tc>
        <w:tc>
          <w:tcPr>
            <w:tcW w:w="963" w:type="dxa"/>
            <w:tcBorders>
              <w:top w:val="single" w:sz="4" w:space="0" w:color="000000"/>
              <w:left w:val="single" w:sz="4" w:space="0" w:color="000000"/>
              <w:bottom w:val="single" w:sz="4" w:space="0" w:color="000000"/>
              <w:right w:val="single" w:sz="4" w:space="0" w:color="000000"/>
            </w:tcBorders>
          </w:tcPr>
          <w:p w14:paraId="4F3F77A6" w14:textId="77777777" w:rsidR="008B3D75" w:rsidRDefault="008B3D75" w:rsidP="009B10A2">
            <w:pPr>
              <w:jc w:val="center"/>
              <w:outlineLvl w:val="5"/>
              <w:rPr>
                <w:sz w:val="18"/>
                <w:szCs w:val="18"/>
              </w:rPr>
            </w:pPr>
          </w:p>
          <w:p w14:paraId="50DDF54B" w14:textId="77777777" w:rsidR="008B3D75" w:rsidRDefault="008B3D75" w:rsidP="009B10A2">
            <w:pPr>
              <w:jc w:val="center"/>
              <w:outlineLvl w:val="5"/>
              <w:rPr>
                <w:sz w:val="18"/>
                <w:szCs w:val="18"/>
              </w:rPr>
            </w:pPr>
          </w:p>
          <w:p w14:paraId="6E181DDA" w14:textId="77777777" w:rsidR="008B3D75" w:rsidRDefault="008B3D75" w:rsidP="009B10A2">
            <w:pPr>
              <w:jc w:val="center"/>
              <w:outlineLvl w:val="5"/>
              <w:rPr>
                <w:sz w:val="18"/>
                <w:szCs w:val="18"/>
              </w:rPr>
            </w:pPr>
          </w:p>
          <w:p w14:paraId="2E3E2BB5" w14:textId="77777777" w:rsidR="008B3D75" w:rsidRDefault="008B3D75" w:rsidP="009B10A2">
            <w:pPr>
              <w:jc w:val="center"/>
              <w:outlineLvl w:val="5"/>
              <w:rPr>
                <w:sz w:val="18"/>
                <w:szCs w:val="18"/>
              </w:rPr>
            </w:pPr>
          </w:p>
          <w:p w14:paraId="221F8DCE" w14:textId="77777777" w:rsidR="008B3D75" w:rsidRDefault="008B3D75" w:rsidP="009B10A2">
            <w:pPr>
              <w:jc w:val="center"/>
              <w:outlineLvl w:val="5"/>
              <w:rPr>
                <w:sz w:val="18"/>
                <w:szCs w:val="18"/>
              </w:rPr>
            </w:pPr>
          </w:p>
          <w:p w14:paraId="2F8FE384" w14:textId="77777777" w:rsidR="008B3D75" w:rsidRDefault="008B3D75" w:rsidP="009B10A2">
            <w:pPr>
              <w:jc w:val="center"/>
              <w:outlineLvl w:val="5"/>
              <w:rPr>
                <w:sz w:val="18"/>
                <w:szCs w:val="18"/>
              </w:rPr>
            </w:pPr>
          </w:p>
          <w:p w14:paraId="3E1803F6" w14:textId="77777777" w:rsidR="008B3D75" w:rsidRDefault="008B3D75" w:rsidP="009B10A2">
            <w:pPr>
              <w:outlineLvl w:val="5"/>
              <w:rPr>
                <w:sz w:val="18"/>
                <w:szCs w:val="18"/>
              </w:rPr>
            </w:pPr>
          </w:p>
          <w:p w14:paraId="3A5CD95F" w14:textId="77777777" w:rsidR="008B3D75" w:rsidRDefault="00C75C15" w:rsidP="009B10A2">
            <w:pPr>
              <w:jc w:val="center"/>
              <w:outlineLvl w:val="5"/>
              <w:rPr>
                <w:sz w:val="18"/>
                <w:szCs w:val="18"/>
                <w:highlight w:val="yellow"/>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70BE5A9" w14:textId="77777777" w:rsidR="008B3D75" w:rsidRDefault="00C75C15" w:rsidP="009B10A2">
            <w:pPr>
              <w:jc w:val="both"/>
              <w:rPr>
                <w:sz w:val="18"/>
                <w:szCs w:val="18"/>
                <w:highlight w:val="yellow"/>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763732" w14:textId="77777777" w:rsidR="008B3D75" w:rsidRDefault="008B3D75" w:rsidP="009B10A2">
            <w:pPr>
              <w:jc w:val="both"/>
              <w:rPr>
                <w:sz w:val="18"/>
                <w:szCs w:val="18"/>
              </w:rPr>
            </w:pPr>
          </w:p>
          <w:p w14:paraId="583058D9" w14:textId="77777777" w:rsidR="008B3D75" w:rsidRDefault="008B3D75" w:rsidP="009B10A2">
            <w:pPr>
              <w:jc w:val="both"/>
              <w:rPr>
                <w:sz w:val="18"/>
                <w:szCs w:val="18"/>
              </w:rPr>
            </w:pPr>
          </w:p>
          <w:p w14:paraId="51CD54F2" w14:textId="77777777" w:rsidR="008B3D75" w:rsidRDefault="008B3D75" w:rsidP="009B10A2">
            <w:pPr>
              <w:jc w:val="both"/>
              <w:rPr>
                <w:sz w:val="18"/>
                <w:szCs w:val="18"/>
              </w:rPr>
            </w:pPr>
          </w:p>
          <w:p w14:paraId="4D40B921" w14:textId="77777777" w:rsidR="008B3D75" w:rsidRDefault="008B3D75" w:rsidP="009B10A2">
            <w:pPr>
              <w:jc w:val="both"/>
              <w:rPr>
                <w:sz w:val="18"/>
                <w:szCs w:val="18"/>
              </w:rPr>
            </w:pPr>
          </w:p>
          <w:p w14:paraId="470B126F" w14:textId="77777777" w:rsidR="008B3D75" w:rsidRDefault="008B3D75" w:rsidP="009B10A2">
            <w:pPr>
              <w:jc w:val="both"/>
              <w:rPr>
                <w:sz w:val="18"/>
                <w:szCs w:val="18"/>
              </w:rPr>
            </w:pPr>
          </w:p>
          <w:p w14:paraId="0ECF184D" w14:textId="77777777" w:rsidR="008B3D75" w:rsidRDefault="008B3D75" w:rsidP="009B10A2">
            <w:pPr>
              <w:jc w:val="both"/>
              <w:rPr>
                <w:sz w:val="18"/>
                <w:szCs w:val="18"/>
              </w:rPr>
            </w:pPr>
          </w:p>
          <w:p w14:paraId="39E3EBA2" w14:textId="77777777" w:rsidR="008B3D75" w:rsidRDefault="008B3D75" w:rsidP="009B10A2">
            <w:pPr>
              <w:jc w:val="both"/>
              <w:rPr>
                <w:sz w:val="18"/>
                <w:szCs w:val="18"/>
              </w:rPr>
            </w:pPr>
          </w:p>
          <w:p w14:paraId="77D37F63" w14:textId="77777777" w:rsidR="008B3D75" w:rsidRDefault="00C75C15" w:rsidP="009B10A2">
            <w:pPr>
              <w:jc w:val="both"/>
              <w:rPr>
                <w:sz w:val="18"/>
                <w:szCs w:val="18"/>
              </w:rPr>
            </w:pPr>
            <w:r>
              <w:rPr>
                <w:sz w:val="18"/>
                <w:szCs w:val="18"/>
              </w:rPr>
              <w:t>1110501214</w:t>
            </w:r>
            <w:r>
              <w:rPr>
                <w:sz w:val="18"/>
                <w:szCs w:val="18"/>
              </w:rPr>
              <w:lastRenderedPageBreak/>
              <w:t>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07CAFB7E" w14:textId="77777777" w:rsidR="008B3D75" w:rsidRDefault="00C75C15" w:rsidP="009B10A2">
            <w:pPr>
              <w:jc w:val="both"/>
              <w:rPr>
                <w:sz w:val="18"/>
                <w:szCs w:val="18"/>
              </w:rPr>
            </w:pPr>
            <w:r>
              <w:rPr>
                <w:sz w:val="18"/>
                <w:szCs w:val="18"/>
              </w:rPr>
              <w:lastRenderedPageBreak/>
              <w:t xml:space="preserve">Доходы, получаемые в виде арендной платы за земельные участки, государственная собственность на </w:t>
            </w:r>
            <w:r>
              <w:rPr>
                <w:sz w:val="18"/>
                <w:szCs w:val="18"/>
              </w:rPr>
              <w:lastRenderedPageBreak/>
              <w:t>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111ED470" w14:textId="77777777" w:rsidR="008B3D75" w:rsidRDefault="00C75C15" w:rsidP="009B10A2">
            <w:pPr>
              <w:jc w:val="center"/>
              <w:rPr>
                <w:sz w:val="18"/>
                <w:szCs w:val="18"/>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66C880FC" w14:textId="77777777" w:rsidR="008B3D75" w:rsidRDefault="00C75C15" w:rsidP="009B10A2">
            <w:pPr>
              <w:jc w:val="center"/>
              <w:rPr>
                <w:sz w:val="18"/>
                <w:szCs w:val="18"/>
                <w:lang w:val="en-US"/>
              </w:rPr>
            </w:pPr>
            <m:oMathPara>
              <m:oMathParaPr>
                <m:jc m:val="center"/>
              </m:oMathParaPr>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14:paraId="35093B82" w14:textId="77777777" w:rsidR="008B3D75" w:rsidRDefault="008B3D75" w:rsidP="009B10A2">
            <w:pPr>
              <w:jc w:val="center"/>
              <w:rPr>
                <w:sz w:val="18"/>
                <w:szCs w:val="18"/>
              </w:rPr>
            </w:pPr>
          </w:p>
          <w:p w14:paraId="3E3CBCA6" w14:textId="77777777" w:rsidR="008B3D75" w:rsidRDefault="008B3D75" w:rsidP="009B10A2">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3B1DFEA7" w14:textId="77777777" w:rsidR="008B3D75" w:rsidRDefault="00C75C15" w:rsidP="009B10A2">
            <w:pPr>
              <w:rPr>
                <w:sz w:val="18"/>
                <w:szCs w:val="18"/>
              </w:rPr>
            </w:pPr>
            <w:r>
              <w:rPr>
                <w:sz w:val="18"/>
                <w:szCs w:val="18"/>
              </w:rPr>
              <w:t xml:space="preserve">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w:t>
            </w:r>
            <w:r>
              <w:rPr>
                <w:sz w:val="18"/>
                <w:szCs w:val="18"/>
              </w:rPr>
              <w:lastRenderedPageBreak/>
              <w:t>расторгнут, но имеется задолженность по арендной плате.</w:t>
            </w:r>
          </w:p>
          <w:p w14:paraId="08BF180D" w14:textId="77777777" w:rsidR="008B3D75" w:rsidRDefault="008B3D75" w:rsidP="009B10A2">
            <w:pPr>
              <w:rPr>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260A53DC" w14:textId="77777777" w:rsidR="008B3D75" w:rsidRDefault="00C75C15" w:rsidP="009B10A2">
            <w:pPr>
              <w:pStyle w:val="Default"/>
              <w:jc w:val="both"/>
              <w:rPr>
                <w:color w:val="auto"/>
                <w:sz w:val="18"/>
                <w:szCs w:val="18"/>
              </w:rPr>
            </w:pPr>
            <w:r>
              <w:rPr>
                <w:color w:val="auto"/>
                <w:sz w:val="18"/>
                <w:szCs w:val="18"/>
              </w:rPr>
              <w:lastRenderedPageBreak/>
              <w:t>Д – прогнозируемый объем доходов;</w:t>
            </w:r>
          </w:p>
          <w:p w14:paraId="753FEE0B" w14:textId="77777777" w:rsidR="008B3D75" w:rsidRDefault="00C75C15" w:rsidP="009B10A2">
            <w:pPr>
              <w:pStyle w:val="Default"/>
              <w:jc w:val="both"/>
              <w:rPr>
                <w:color w:val="auto"/>
                <w:sz w:val="18"/>
                <w:szCs w:val="18"/>
              </w:rPr>
            </w:pPr>
            <w:r>
              <w:rPr>
                <w:color w:val="auto"/>
                <w:sz w:val="18"/>
                <w:szCs w:val="18"/>
              </w:rPr>
              <w:t>Ai – годовой размер арендной платы по i-м договорам аренды;</w:t>
            </w:r>
          </w:p>
          <w:p w14:paraId="309C1502" w14:textId="77777777" w:rsidR="008B3D75" w:rsidRDefault="00C75C15" w:rsidP="009B10A2">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w:t>
            </w:r>
            <w:r>
              <w:rPr>
                <w:color w:val="auto"/>
                <w:sz w:val="18"/>
                <w:szCs w:val="18"/>
              </w:rPr>
              <w:lastRenderedPageBreak/>
              <w:t xml:space="preserve">индексации); </w:t>
            </w:r>
          </w:p>
          <w:p w14:paraId="6EDEAEB0" w14:textId="77777777" w:rsidR="008B3D75" w:rsidRDefault="00C75C15" w:rsidP="009B10A2">
            <w:pPr>
              <w:jc w:val="both"/>
              <w:rPr>
                <w:sz w:val="18"/>
                <w:szCs w:val="18"/>
              </w:rPr>
            </w:pPr>
            <w:r>
              <w:rPr>
                <w:sz w:val="18"/>
                <w:szCs w:val="18"/>
              </w:rPr>
              <w:t>n – количество договоров;</w:t>
            </w:r>
          </w:p>
          <w:p w14:paraId="6FE08248" w14:textId="77777777" w:rsidR="008B3D75" w:rsidRDefault="00C75C15" w:rsidP="009B10A2">
            <w:pPr>
              <w:jc w:val="both"/>
              <w:rPr>
                <w:rFonts w:eastAsiaTheme="minorEastAsia"/>
                <w:sz w:val="18"/>
                <w:szCs w:val="18"/>
              </w:rPr>
            </w:pPr>
            <w:r>
              <w:rPr>
                <w:sz w:val="18"/>
                <w:szCs w:val="18"/>
              </w:rPr>
              <w:t>F – </w:t>
            </w:r>
            <w:r>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12F2F72D" w14:textId="77777777" w:rsidR="008B3D75" w:rsidRDefault="00C75C15" w:rsidP="009B10A2">
            <w:pPr>
              <w:jc w:val="both"/>
              <w:rPr>
                <w:sz w:val="18"/>
                <w:szCs w:val="18"/>
              </w:rPr>
            </w:pPr>
            <w:r>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B3D75" w14:paraId="46EC0A51"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5D18F839" w14:textId="77777777" w:rsidR="008B3D75" w:rsidRDefault="00C75C15" w:rsidP="009B10A2">
            <w:pPr>
              <w:jc w:val="center"/>
              <w:rPr>
                <w:sz w:val="20"/>
                <w:szCs w:val="20"/>
              </w:rPr>
            </w:pPr>
            <w:r>
              <w:rPr>
                <w:sz w:val="20"/>
                <w:szCs w:val="20"/>
              </w:rPr>
              <w:lastRenderedPageBreak/>
              <w:t>3</w:t>
            </w:r>
          </w:p>
        </w:tc>
        <w:tc>
          <w:tcPr>
            <w:tcW w:w="963" w:type="dxa"/>
            <w:tcBorders>
              <w:top w:val="single" w:sz="4" w:space="0" w:color="000000"/>
              <w:left w:val="single" w:sz="4" w:space="0" w:color="000000"/>
              <w:bottom w:val="single" w:sz="4" w:space="0" w:color="000000"/>
              <w:right w:val="single" w:sz="4" w:space="0" w:color="000000"/>
            </w:tcBorders>
          </w:tcPr>
          <w:p w14:paraId="21F7779A" w14:textId="77777777" w:rsidR="008B3D75" w:rsidRDefault="008B3D75" w:rsidP="009B10A2">
            <w:pPr>
              <w:jc w:val="center"/>
              <w:rPr>
                <w:sz w:val="18"/>
                <w:szCs w:val="18"/>
              </w:rPr>
            </w:pPr>
          </w:p>
          <w:p w14:paraId="2DB42111" w14:textId="77777777" w:rsidR="008B3D75" w:rsidRDefault="008B3D75" w:rsidP="009B10A2">
            <w:pPr>
              <w:jc w:val="center"/>
              <w:rPr>
                <w:sz w:val="18"/>
                <w:szCs w:val="18"/>
              </w:rPr>
            </w:pPr>
          </w:p>
          <w:p w14:paraId="72656602" w14:textId="77777777" w:rsidR="008B3D75" w:rsidRDefault="008B3D75" w:rsidP="009B10A2">
            <w:pPr>
              <w:jc w:val="center"/>
              <w:rPr>
                <w:sz w:val="18"/>
                <w:szCs w:val="18"/>
              </w:rPr>
            </w:pPr>
          </w:p>
          <w:p w14:paraId="37075CF4" w14:textId="77777777" w:rsidR="008B3D75" w:rsidRDefault="008B3D75" w:rsidP="009B10A2">
            <w:pPr>
              <w:jc w:val="center"/>
              <w:rPr>
                <w:sz w:val="18"/>
                <w:szCs w:val="18"/>
              </w:rPr>
            </w:pPr>
          </w:p>
          <w:p w14:paraId="3085CACB" w14:textId="77777777" w:rsidR="008B3D75" w:rsidRDefault="008B3D75" w:rsidP="009B10A2">
            <w:pPr>
              <w:rPr>
                <w:sz w:val="18"/>
                <w:szCs w:val="18"/>
              </w:rPr>
            </w:pPr>
          </w:p>
          <w:p w14:paraId="17C19288" w14:textId="77777777" w:rsidR="008B3D75" w:rsidRDefault="008B3D75" w:rsidP="009B10A2">
            <w:pPr>
              <w:jc w:val="center"/>
              <w:rPr>
                <w:sz w:val="18"/>
                <w:szCs w:val="18"/>
              </w:rPr>
            </w:pPr>
          </w:p>
          <w:p w14:paraId="781F3B80" w14:textId="77777777" w:rsidR="008B3D75" w:rsidRDefault="00C75C15" w:rsidP="009B10A2">
            <w:pPr>
              <w:jc w:val="center"/>
              <w:rPr>
                <w:sz w:val="18"/>
                <w:szCs w:val="18"/>
                <w:highlight w:val="yellow"/>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613AA45F" w14:textId="77777777" w:rsidR="008B3D75" w:rsidRDefault="008B3D75" w:rsidP="009B10A2">
            <w:pPr>
              <w:jc w:val="both"/>
              <w:rPr>
                <w:sz w:val="18"/>
                <w:szCs w:val="18"/>
              </w:rPr>
            </w:pPr>
          </w:p>
          <w:p w14:paraId="21C0A88E" w14:textId="77777777" w:rsidR="008B3D75" w:rsidRDefault="008B3D75" w:rsidP="009B10A2">
            <w:pPr>
              <w:jc w:val="both"/>
              <w:rPr>
                <w:sz w:val="18"/>
                <w:szCs w:val="18"/>
              </w:rPr>
            </w:pPr>
          </w:p>
          <w:p w14:paraId="770F1378" w14:textId="77777777" w:rsidR="008B3D75" w:rsidRDefault="008B3D75" w:rsidP="009B10A2">
            <w:pPr>
              <w:jc w:val="both"/>
              <w:rPr>
                <w:sz w:val="18"/>
                <w:szCs w:val="18"/>
              </w:rPr>
            </w:pPr>
          </w:p>
          <w:p w14:paraId="186AD22A" w14:textId="77777777" w:rsidR="008B3D75" w:rsidRDefault="008B3D75" w:rsidP="009B10A2">
            <w:pPr>
              <w:jc w:val="both"/>
              <w:rPr>
                <w:sz w:val="18"/>
                <w:szCs w:val="18"/>
              </w:rPr>
            </w:pPr>
          </w:p>
          <w:p w14:paraId="550D5A91" w14:textId="77777777" w:rsidR="008B3D75" w:rsidRDefault="00C75C15" w:rsidP="009B10A2">
            <w:pPr>
              <w:jc w:val="both"/>
              <w:rPr>
                <w:sz w:val="18"/>
                <w:szCs w:val="18"/>
                <w:highlight w:val="yellow"/>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584730" w14:textId="77777777" w:rsidR="008B3D75" w:rsidRDefault="00C75C15" w:rsidP="009B10A2">
            <w:pPr>
              <w:jc w:val="center"/>
              <w:rPr>
                <w:sz w:val="18"/>
                <w:szCs w:val="18"/>
              </w:rPr>
            </w:pPr>
            <w:r>
              <w:rPr>
                <w:sz w:val="18"/>
                <w:szCs w:val="18"/>
              </w:rPr>
              <w:t>11105024140000120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61AFE676" w14:textId="77777777" w:rsidR="008B3D75" w:rsidRDefault="00C75C15" w:rsidP="009B10A2">
            <w:pPr>
              <w:jc w:val="center"/>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3429179B" w14:textId="77777777" w:rsidR="008B3D75" w:rsidRDefault="00C75C15" w:rsidP="009B10A2">
            <w:pPr>
              <w:jc w:val="center"/>
              <w:rPr>
                <w:sz w:val="18"/>
                <w:szCs w:val="18"/>
                <w:highlight w:val="yellow"/>
              </w:rPr>
            </w:pPr>
            <w:r>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277B6DE0" w14:textId="77777777" w:rsidR="008B3D75" w:rsidRDefault="00C75C15" w:rsidP="009B10A2">
            <w:pPr>
              <w:jc w:val="center"/>
              <w:rPr>
                <w:sz w:val="18"/>
                <w:szCs w:val="18"/>
                <w:lang w:val="en-US"/>
              </w:rPr>
            </w:pPr>
            <m:oMathPara>
              <m:oMathParaPr>
                <m:jc m:val="center"/>
              </m:oMathParaPr>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14:paraId="4532F8AD" w14:textId="77777777" w:rsidR="008B3D75" w:rsidRDefault="008B3D75" w:rsidP="009B10A2">
            <w:pP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14:paraId="4F7AD791" w14:textId="77777777" w:rsidR="008B3D75" w:rsidRDefault="00C75C15" w:rsidP="009B10A2">
            <w:pPr>
              <w:rPr>
                <w:sz w:val="18"/>
                <w:szCs w:val="18"/>
              </w:rPr>
            </w:pPr>
            <w:r>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14:paraId="36ACC3E5" w14:textId="77777777" w:rsidR="008B3D75" w:rsidRDefault="008B3D75" w:rsidP="009B10A2">
            <w:pPr>
              <w:rPr>
                <w:sz w:val="18"/>
                <w:szCs w:val="18"/>
                <w:highlight w:val="yellow"/>
              </w:rPr>
            </w:pPr>
          </w:p>
        </w:tc>
        <w:tc>
          <w:tcPr>
            <w:tcW w:w="4252" w:type="dxa"/>
            <w:tcBorders>
              <w:top w:val="single" w:sz="4" w:space="0" w:color="000000"/>
              <w:left w:val="single" w:sz="4" w:space="0" w:color="000000"/>
              <w:bottom w:val="single" w:sz="4" w:space="0" w:color="000000"/>
              <w:right w:val="single" w:sz="4" w:space="0" w:color="000000"/>
            </w:tcBorders>
          </w:tcPr>
          <w:p w14:paraId="1CE40973" w14:textId="77777777" w:rsidR="008B3D75" w:rsidRDefault="00C75C15" w:rsidP="009B10A2">
            <w:pPr>
              <w:pStyle w:val="Default"/>
              <w:jc w:val="both"/>
              <w:rPr>
                <w:color w:val="auto"/>
                <w:sz w:val="18"/>
                <w:szCs w:val="18"/>
              </w:rPr>
            </w:pPr>
            <w:r>
              <w:rPr>
                <w:color w:val="auto"/>
                <w:sz w:val="18"/>
                <w:szCs w:val="18"/>
              </w:rPr>
              <w:t>Д – прогнозируемый объем доходов;</w:t>
            </w:r>
          </w:p>
          <w:p w14:paraId="734B51C6" w14:textId="77777777" w:rsidR="008B3D75" w:rsidRDefault="00C75C15" w:rsidP="009B10A2">
            <w:pPr>
              <w:pStyle w:val="Default"/>
              <w:jc w:val="both"/>
              <w:rPr>
                <w:color w:val="auto"/>
                <w:sz w:val="18"/>
                <w:szCs w:val="18"/>
              </w:rPr>
            </w:pPr>
            <w:r>
              <w:rPr>
                <w:color w:val="auto"/>
                <w:sz w:val="18"/>
                <w:szCs w:val="18"/>
              </w:rPr>
              <w:t>Ai – годовой размер арендной платы по i-м договорам аренды;</w:t>
            </w:r>
          </w:p>
          <w:p w14:paraId="2B8D0055" w14:textId="77777777" w:rsidR="008B3D75" w:rsidRDefault="00C75C15" w:rsidP="009B10A2">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5B5289D4" w14:textId="77777777" w:rsidR="008B3D75" w:rsidRDefault="00C75C15" w:rsidP="009B10A2">
            <w:pPr>
              <w:jc w:val="both"/>
              <w:rPr>
                <w:sz w:val="18"/>
                <w:szCs w:val="18"/>
              </w:rPr>
            </w:pPr>
            <w:r>
              <w:rPr>
                <w:sz w:val="18"/>
                <w:szCs w:val="18"/>
              </w:rPr>
              <w:t>n – количество договоров;</w:t>
            </w:r>
          </w:p>
          <w:p w14:paraId="087E78C3" w14:textId="77777777" w:rsidR="008B3D75" w:rsidRDefault="00C75C15" w:rsidP="009B10A2">
            <w:pPr>
              <w:jc w:val="both"/>
              <w:rPr>
                <w:rFonts w:eastAsiaTheme="minorEastAsia"/>
                <w:sz w:val="18"/>
                <w:szCs w:val="18"/>
              </w:rPr>
            </w:pPr>
            <w:r>
              <w:rPr>
                <w:sz w:val="18"/>
                <w:szCs w:val="18"/>
              </w:rPr>
              <w:t>F – </w:t>
            </w:r>
            <w:r>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76EB9625" w14:textId="77777777" w:rsidR="008B3D75" w:rsidRDefault="00C75C15" w:rsidP="009B10A2">
            <w:pPr>
              <w:jc w:val="both"/>
              <w:rPr>
                <w:sz w:val="18"/>
                <w:szCs w:val="18"/>
                <w:highlight w:val="yellow"/>
              </w:rPr>
            </w:pPr>
            <w:r>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B3D75" w14:paraId="2477D04A"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6854AF72" w14:textId="77777777" w:rsidR="008B3D75" w:rsidRDefault="00C75C15" w:rsidP="009B10A2">
            <w:pPr>
              <w:jc w:val="center"/>
              <w:rPr>
                <w:sz w:val="20"/>
                <w:szCs w:val="20"/>
              </w:rPr>
            </w:pPr>
            <w:r>
              <w:rPr>
                <w:sz w:val="20"/>
                <w:szCs w:val="20"/>
              </w:rPr>
              <w:t>4</w:t>
            </w:r>
          </w:p>
        </w:tc>
        <w:tc>
          <w:tcPr>
            <w:tcW w:w="963" w:type="dxa"/>
            <w:tcBorders>
              <w:top w:val="single" w:sz="4" w:space="0" w:color="000000"/>
              <w:left w:val="single" w:sz="4" w:space="0" w:color="000000"/>
              <w:bottom w:val="single" w:sz="4" w:space="0" w:color="000000"/>
              <w:right w:val="single" w:sz="4" w:space="0" w:color="000000"/>
            </w:tcBorders>
          </w:tcPr>
          <w:p w14:paraId="13DBA972" w14:textId="77777777" w:rsidR="008B3D75" w:rsidRDefault="008B3D75" w:rsidP="009B10A2">
            <w:pPr>
              <w:jc w:val="center"/>
              <w:rPr>
                <w:sz w:val="18"/>
                <w:szCs w:val="18"/>
              </w:rPr>
            </w:pPr>
          </w:p>
          <w:p w14:paraId="6D0025A5" w14:textId="77777777" w:rsidR="008B3D75" w:rsidRDefault="008B3D75" w:rsidP="009B10A2">
            <w:pPr>
              <w:jc w:val="center"/>
              <w:rPr>
                <w:sz w:val="18"/>
                <w:szCs w:val="18"/>
              </w:rPr>
            </w:pPr>
          </w:p>
          <w:p w14:paraId="39B123BA" w14:textId="77777777" w:rsidR="008B3D75" w:rsidRDefault="008B3D75" w:rsidP="009B10A2">
            <w:pPr>
              <w:jc w:val="center"/>
              <w:rPr>
                <w:sz w:val="18"/>
                <w:szCs w:val="18"/>
              </w:rPr>
            </w:pPr>
          </w:p>
          <w:p w14:paraId="5BB468EA" w14:textId="77777777" w:rsidR="008B3D75" w:rsidRDefault="00C75C15" w:rsidP="009B10A2">
            <w:pPr>
              <w:jc w:val="center"/>
              <w:rPr>
                <w:sz w:val="18"/>
                <w:szCs w:val="18"/>
                <w:highlight w:val="yellow"/>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3329CAC0" w14:textId="77777777" w:rsidR="008B3D75" w:rsidRDefault="008B3D75" w:rsidP="009B10A2">
            <w:pPr>
              <w:jc w:val="both"/>
              <w:rPr>
                <w:sz w:val="18"/>
                <w:szCs w:val="18"/>
              </w:rPr>
            </w:pPr>
          </w:p>
          <w:p w14:paraId="6553F73F" w14:textId="77777777" w:rsidR="008B3D75" w:rsidRDefault="008B3D75" w:rsidP="009B10A2">
            <w:pPr>
              <w:jc w:val="both"/>
              <w:rPr>
                <w:sz w:val="18"/>
                <w:szCs w:val="18"/>
              </w:rPr>
            </w:pPr>
          </w:p>
          <w:p w14:paraId="6141215F" w14:textId="77777777" w:rsidR="008B3D75" w:rsidRDefault="008B3D75" w:rsidP="009B10A2">
            <w:pPr>
              <w:jc w:val="both"/>
              <w:rPr>
                <w:sz w:val="18"/>
                <w:szCs w:val="18"/>
              </w:rPr>
            </w:pPr>
          </w:p>
          <w:p w14:paraId="1AAA3286" w14:textId="77777777" w:rsidR="008B3D75" w:rsidRDefault="00C75C15" w:rsidP="009B10A2">
            <w:pPr>
              <w:rPr>
                <w:sz w:val="18"/>
                <w:szCs w:val="18"/>
                <w:highlight w:val="yellow"/>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60FF92" w14:textId="77777777" w:rsidR="008B3D75" w:rsidRDefault="00C75C15" w:rsidP="009B10A2">
            <w:pPr>
              <w:jc w:val="center"/>
              <w:rPr>
                <w:sz w:val="18"/>
                <w:szCs w:val="18"/>
              </w:rPr>
            </w:pPr>
            <w:r>
              <w:rPr>
                <w:sz w:val="18"/>
                <w:szCs w:val="18"/>
              </w:rPr>
              <w:t>11105034140000120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3A39430E" w14:textId="77777777" w:rsidR="008B3D75" w:rsidRDefault="00C75C15" w:rsidP="009B10A2">
            <w:pPr>
              <w:jc w:val="center"/>
              <w:rPr>
                <w:sz w:val="18"/>
                <w:szCs w:val="18"/>
              </w:rPr>
            </w:pPr>
            <w:r>
              <w:rPr>
                <w:sz w:val="18"/>
                <w:szCs w:val="18"/>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w:t>
            </w:r>
            <w:r>
              <w:rPr>
                <w:sz w:val="18"/>
                <w:szCs w:val="18"/>
              </w:rPr>
              <w:lastRenderedPageBreak/>
              <w:t>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14:paraId="41CE40B6" w14:textId="77777777" w:rsidR="008B3D75" w:rsidRDefault="00C75C15" w:rsidP="009B10A2">
            <w:pPr>
              <w:jc w:val="center"/>
              <w:rPr>
                <w:sz w:val="18"/>
                <w:szCs w:val="18"/>
                <w:highlight w:val="yellow"/>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20954AAE" w14:textId="77777777" w:rsidR="008B3D75" w:rsidRDefault="00C75C15" w:rsidP="009B10A2">
            <w:pPr>
              <w:jc w:val="center"/>
              <w:rPr>
                <w:sz w:val="18"/>
                <w:szCs w:val="18"/>
                <w:lang w:val="en-US"/>
              </w:rPr>
            </w:pPr>
            <m:oMathPara>
              <m:oMathParaPr>
                <m:jc m:val="center"/>
              </m:oMathParaPr>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14:paraId="1A5EB068" w14:textId="77777777" w:rsidR="008B3D75" w:rsidRDefault="008B3D75" w:rsidP="009B10A2">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14:paraId="3DA24C4A" w14:textId="77777777" w:rsidR="008B3D75" w:rsidRDefault="00C75C15" w:rsidP="009B10A2">
            <w:pPr>
              <w:rPr>
                <w:sz w:val="18"/>
                <w:szCs w:val="18"/>
                <w:highlight w:val="yellow"/>
              </w:rPr>
            </w:pPr>
            <w:r>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4252" w:type="dxa"/>
            <w:tcBorders>
              <w:top w:val="single" w:sz="4" w:space="0" w:color="000000"/>
              <w:left w:val="single" w:sz="4" w:space="0" w:color="000000"/>
              <w:bottom w:val="single" w:sz="4" w:space="0" w:color="000000"/>
              <w:right w:val="single" w:sz="4" w:space="0" w:color="000000"/>
            </w:tcBorders>
          </w:tcPr>
          <w:p w14:paraId="165589CD" w14:textId="77777777" w:rsidR="008B3D75" w:rsidRDefault="00C75C15" w:rsidP="009B10A2">
            <w:pPr>
              <w:pStyle w:val="Default"/>
              <w:jc w:val="both"/>
              <w:rPr>
                <w:color w:val="auto"/>
                <w:sz w:val="18"/>
                <w:szCs w:val="18"/>
              </w:rPr>
            </w:pPr>
            <w:r>
              <w:rPr>
                <w:color w:val="auto"/>
                <w:sz w:val="18"/>
                <w:szCs w:val="18"/>
              </w:rPr>
              <w:t>Д – прогнозируемый объем доходов;</w:t>
            </w:r>
          </w:p>
          <w:p w14:paraId="6A944BEC" w14:textId="77777777" w:rsidR="008B3D75" w:rsidRDefault="00C75C15" w:rsidP="009B10A2">
            <w:pPr>
              <w:pStyle w:val="Default"/>
              <w:jc w:val="both"/>
              <w:rPr>
                <w:color w:val="auto"/>
                <w:sz w:val="18"/>
                <w:szCs w:val="18"/>
              </w:rPr>
            </w:pPr>
            <w:r>
              <w:rPr>
                <w:color w:val="auto"/>
                <w:sz w:val="18"/>
                <w:szCs w:val="18"/>
              </w:rPr>
              <w:t>Ai – годовой размер арендной платы по i-м договорам аренды;</w:t>
            </w:r>
          </w:p>
          <w:p w14:paraId="56317D64" w14:textId="77777777" w:rsidR="008B3D75" w:rsidRDefault="00C75C15" w:rsidP="009B10A2">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14:paraId="43A44B4E" w14:textId="77777777" w:rsidR="008B3D75" w:rsidRDefault="00C75C15" w:rsidP="009B10A2">
            <w:pPr>
              <w:jc w:val="both"/>
              <w:rPr>
                <w:sz w:val="18"/>
                <w:szCs w:val="18"/>
              </w:rPr>
            </w:pPr>
            <w:r>
              <w:rPr>
                <w:sz w:val="18"/>
                <w:szCs w:val="18"/>
              </w:rPr>
              <w:t>n – количество договоров;</w:t>
            </w:r>
          </w:p>
          <w:p w14:paraId="10E9D158" w14:textId="77777777" w:rsidR="008B3D75" w:rsidRDefault="00C75C15" w:rsidP="009B10A2">
            <w:pPr>
              <w:jc w:val="both"/>
              <w:rPr>
                <w:rFonts w:eastAsiaTheme="minorEastAsia"/>
                <w:sz w:val="18"/>
                <w:szCs w:val="18"/>
              </w:rPr>
            </w:pPr>
            <w:r>
              <w:rPr>
                <w:sz w:val="18"/>
                <w:szCs w:val="18"/>
              </w:rPr>
              <w:t>F – </w:t>
            </w:r>
            <w:r>
              <w:rPr>
                <w:rFonts w:eastAsiaTheme="minorEastAsia"/>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w:t>
            </w:r>
            <w:r>
              <w:rPr>
                <w:rFonts w:eastAsiaTheme="minorEastAsia"/>
                <w:sz w:val="18"/>
                <w:szCs w:val="18"/>
              </w:rPr>
              <w:lastRenderedPageBreak/>
              <w:t xml:space="preserve">года, изменения законодательства и других факторов, влияющих на объем прогнозируемых доходов, </w:t>
            </w:r>
          </w:p>
          <w:p w14:paraId="7510E6EC" w14:textId="77777777" w:rsidR="008B3D75" w:rsidRDefault="00C75C15" w:rsidP="009B10A2">
            <w:pPr>
              <w:jc w:val="both"/>
              <w:rPr>
                <w:sz w:val="18"/>
                <w:szCs w:val="18"/>
                <w:highlight w:val="yellow"/>
              </w:rPr>
            </w:pPr>
            <w:r>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B3D75" w14:paraId="74970268"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37E77BC" w14:textId="77777777" w:rsidR="008B3D75" w:rsidRDefault="00C75C15" w:rsidP="009B10A2">
            <w:pPr>
              <w:jc w:val="center"/>
              <w:rPr>
                <w:sz w:val="20"/>
                <w:szCs w:val="20"/>
              </w:rPr>
            </w:pPr>
            <w:r>
              <w:rPr>
                <w:sz w:val="20"/>
                <w:szCs w:val="20"/>
              </w:rPr>
              <w:lastRenderedPageBreak/>
              <w:t>5</w:t>
            </w:r>
          </w:p>
        </w:tc>
        <w:tc>
          <w:tcPr>
            <w:tcW w:w="963" w:type="dxa"/>
            <w:tcBorders>
              <w:top w:val="single" w:sz="4" w:space="0" w:color="000000"/>
              <w:left w:val="single" w:sz="4" w:space="0" w:color="000000"/>
              <w:bottom w:val="single" w:sz="4" w:space="0" w:color="000000"/>
              <w:right w:val="single" w:sz="4" w:space="0" w:color="000000"/>
            </w:tcBorders>
          </w:tcPr>
          <w:p w14:paraId="45C41A66" w14:textId="77777777" w:rsidR="008B3D75" w:rsidRDefault="008B3D75" w:rsidP="009B10A2">
            <w:pPr>
              <w:jc w:val="center"/>
              <w:outlineLvl w:val="5"/>
              <w:rPr>
                <w:sz w:val="18"/>
                <w:szCs w:val="18"/>
              </w:rPr>
            </w:pPr>
          </w:p>
          <w:p w14:paraId="0F359040" w14:textId="77777777" w:rsidR="008B3D75" w:rsidRDefault="008B3D75" w:rsidP="009B10A2">
            <w:pPr>
              <w:jc w:val="center"/>
              <w:outlineLvl w:val="5"/>
              <w:rPr>
                <w:sz w:val="18"/>
                <w:szCs w:val="18"/>
              </w:rPr>
            </w:pPr>
          </w:p>
          <w:p w14:paraId="14EBAEE2" w14:textId="77777777" w:rsidR="008B3D75" w:rsidRDefault="008B3D75" w:rsidP="009B10A2">
            <w:pPr>
              <w:jc w:val="center"/>
              <w:outlineLvl w:val="5"/>
              <w:rPr>
                <w:sz w:val="18"/>
                <w:szCs w:val="18"/>
              </w:rPr>
            </w:pPr>
          </w:p>
          <w:p w14:paraId="30A0E074" w14:textId="77777777" w:rsidR="008B3D75" w:rsidRDefault="008B3D75" w:rsidP="009B10A2">
            <w:pPr>
              <w:jc w:val="center"/>
              <w:outlineLvl w:val="5"/>
              <w:rPr>
                <w:sz w:val="18"/>
                <w:szCs w:val="18"/>
              </w:rPr>
            </w:pPr>
          </w:p>
          <w:p w14:paraId="26CF9F81" w14:textId="77777777" w:rsidR="008B3D75" w:rsidRDefault="008B3D75" w:rsidP="009B10A2">
            <w:pPr>
              <w:jc w:val="center"/>
              <w:outlineLvl w:val="5"/>
              <w:rPr>
                <w:sz w:val="18"/>
                <w:szCs w:val="18"/>
              </w:rPr>
            </w:pPr>
          </w:p>
          <w:p w14:paraId="0626D7C8" w14:textId="77777777" w:rsidR="008B3D75" w:rsidRDefault="008B3D75" w:rsidP="009B10A2">
            <w:pPr>
              <w:outlineLvl w:val="5"/>
              <w:rPr>
                <w:sz w:val="18"/>
                <w:szCs w:val="18"/>
              </w:rPr>
            </w:pPr>
          </w:p>
          <w:p w14:paraId="1B30C4D0" w14:textId="77777777" w:rsidR="008B3D75" w:rsidRDefault="008B3D75" w:rsidP="009B10A2">
            <w:pPr>
              <w:jc w:val="center"/>
              <w:outlineLvl w:val="5"/>
              <w:rPr>
                <w:sz w:val="18"/>
                <w:szCs w:val="18"/>
              </w:rPr>
            </w:pPr>
          </w:p>
          <w:p w14:paraId="38FB1909" w14:textId="77777777" w:rsidR="008B3D75" w:rsidRDefault="008B3D75" w:rsidP="009B10A2">
            <w:pPr>
              <w:jc w:val="center"/>
              <w:outlineLvl w:val="5"/>
              <w:rPr>
                <w:sz w:val="18"/>
                <w:szCs w:val="18"/>
              </w:rPr>
            </w:pPr>
          </w:p>
          <w:p w14:paraId="13FC2DF6" w14:textId="77777777" w:rsidR="008B3D75" w:rsidRDefault="00C75C15" w:rsidP="009B10A2">
            <w:pPr>
              <w:jc w:val="center"/>
              <w:outlineLvl w:val="5"/>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4C7BF8FA" w14:textId="77777777" w:rsidR="008B3D75" w:rsidRDefault="008B3D75" w:rsidP="009B10A2">
            <w:pPr>
              <w:jc w:val="both"/>
              <w:rPr>
                <w:sz w:val="18"/>
                <w:szCs w:val="18"/>
              </w:rPr>
            </w:pPr>
          </w:p>
          <w:p w14:paraId="4B0B7B04" w14:textId="77777777" w:rsidR="008B3D75" w:rsidRDefault="008B3D75" w:rsidP="009B10A2">
            <w:pPr>
              <w:jc w:val="both"/>
              <w:rPr>
                <w:sz w:val="18"/>
                <w:szCs w:val="18"/>
              </w:rPr>
            </w:pPr>
          </w:p>
          <w:p w14:paraId="127B2D62" w14:textId="77777777" w:rsidR="008B3D75" w:rsidRDefault="008B3D75" w:rsidP="009B10A2">
            <w:pPr>
              <w:jc w:val="both"/>
              <w:rPr>
                <w:sz w:val="18"/>
                <w:szCs w:val="18"/>
              </w:rPr>
            </w:pPr>
          </w:p>
          <w:p w14:paraId="1A88D5C8" w14:textId="77777777" w:rsidR="008B3D75" w:rsidRDefault="008B3D75" w:rsidP="009B10A2">
            <w:pPr>
              <w:jc w:val="both"/>
              <w:rPr>
                <w:sz w:val="18"/>
                <w:szCs w:val="18"/>
              </w:rPr>
            </w:pPr>
          </w:p>
          <w:p w14:paraId="0E7E1095" w14:textId="77777777" w:rsidR="008B3D75" w:rsidRDefault="008B3D75" w:rsidP="009B10A2">
            <w:pPr>
              <w:jc w:val="both"/>
              <w:rPr>
                <w:sz w:val="18"/>
                <w:szCs w:val="18"/>
              </w:rPr>
            </w:pPr>
          </w:p>
          <w:p w14:paraId="154EDD14" w14:textId="77777777" w:rsidR="008B3D75" w:rsidRDefault="008B3D75" w:rsidP="009B10A2">
            <w:pPr>
              <w:jc w:val="both"/>
              <w:rPr>
                <w:sz w:val="18"/>
                <w:szCs w:val="18"/>
              </w:rPr>
            </w:pPr>
          </w:p>
          <w:p w14:paraId="0D83FD8B" w14:textId="77777777" w:rsidR="008B3D75" w:rsidRDefault="008B3D75" w:rsidP="009B10A2">
            <w:pPr>
              <w:jc w:val="both"/>
              <w:rPr>
                <w:sz w:val="18"/>
                <w:szCs w:val="18"/>
              </w:rPr>
            </w:pPr>
          </w:p>
          <w:p w14:paraId="1BA27698" w14:textId="77777777" w:rsidR="008B3D75" w:rsidRDefault="008B3D75" w:rsidP="009B10A2">
            <w:pPr>
              <w:jc w:val="both"/>
              <w:rPr>
                <w:sz w:val="18"/>
                <w:szCs w:val="18"/>
              </w:rPr>
            </w:pPr>
          </w:p>
          <w:p w14:paraId="42AC686E"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2F1B2D" w14:textId="77777777" w:rsidR="008B3D75" w:rsidRDefault="00C75C15" w:rsidP="009B10A2">
            <w:pPr>
              <w:jc w:val="center"/>
              <w:rPr>
                <w:sz w:val="18"/>
                <w:szCs w:val="18"/>
              </w:rPr>
            </w:pPr>
            <w:r>
              <w:rPr>
                <w:sz w:val="18"/>
                <w:szCs w:val="18"/>
              </w:rPr>
              <w:t>11105312140000120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093277AD" w14:textId="77777777" w:rsidR="008B3D75" w:rsidRDefault="00C75C15" w:rsidP="009B10A2">
            <w:pPr>
              <w:jc w:val="center"/>
              <w:rPr>
                <w:sz w:val="18"/>
                <w:szCs w:val="18"/>
              </w:rPr>
            </w:pPr>
            <w:r>
              <w:rPr>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7025D1BB" w14:textId="77777777" w:rsidR="008B3D75" w:rsidRDefault="00C75C15" w:rsidP="009B10A2">
            <w:pPr>
              <w:jc w:val="center"/>
              <w:rPr>
                <w:sz w:val="18"/>
                <w:szCs w:val="18"/>
                <w:lang w:val="en-US"/>
              </w:rPr>
            </w:pPr>
            <w:r>
              <w:rPr>
                <w:sz w:val="18"/>
                <w:szCs w:val="18"/>
              </w:rPr>
              <w:t>усреднение</w:t>
            </w:r>
          </w:p>
          <w:p w14:paraId="75EBE160"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532162F" w14:textId="77777777" w:rsidR="008B3D75" w:rsidRDefault="00C75C15" w:rsidP="009B10A2">
            <w:pPr>
              <w:jc w:val="center"/>
              <w:rPr>
                <w:sz w:val="18"/>
                <w:szCs w:val="18"/>
              </w:rPr>
            </w:pPr>
            <m:oMathPara>
              <m:oMathParaPr>
                <m:jc m:val="center"/>
              </m:oMathParaPr>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14:paraId="1D8A0216" w14:textId="77777777" w:rsidR="008B3D75" w:rsidRDefault="00C75C15" w:rsidP="009B10A2">
            <w:pPr>
              <w:rPr>
                <w:sz w:val="18"/>
                <w:szCs w:val="18"/>
              </w:rPr>
            </w:pPr>
            <w:r>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14:paraId="527EC6F4" w14:textId="77777777" w:rsidR="008B3D75" w:rsidRDefault="008B3D75" w:rsidP="009B10A2">
            <w:pPr>
              <w:rPr>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64A36AFC" w14:textId="77777777" w:rsidR="008B3D75" w:rsidRDefault="00C75C15" w:rsidP="009B10A2">
            <w:pPr>
              <w:pStyle w:val="Default"/>
              <w:jc w:val="both"/>
              <w:rPr>
                <w:color w:val="auto"/>
                <w:sz w:val="18"/>
                <w:szCs w:val="18"/>
              </w:rPr>
            </w:pPr>
            <w:r>
              <w:rPr>
                <w:color w:val="auto"/>
                <w:sz w:val="18"/>
                <w:szCs w:val="18"/>
              </w:rPr>
              <w:t>Д – прогнозируемый объем доходов;</w:t>
            </w:r>
          </w:p>
          <w:p w14:paraId="6C4C3869" w14:textId="77777777" w:rsidR="008B3D75" w:rsidRDefault="00C75C15" w:rsidP="009B10A2">
            <w:pPr>
              <w:pStyle w:val="Default"/>
              <w:jc w:val="both"/>
              <w:rPr>
                <w:color w:val="auto"/>
                <w:sz w:val="18"/>
                <w:szCs w:val="18"/>
              </w:rPr>
            </w:pPr>
            <w:r>
              <w:rPr>
                <w:color w:val="auto"/>
                <w:sz w:val="18"/>
                <w:szCs w:val="18"/>
              </w:rPr>
              <w:t>ПC1 – годовой размер платы по соглашениям об установлении сервитутов за первый год, входящий в расчет прогноза;</w:t>
            </w:r>
          </w:p>
          <w:p w14:paraId="431CFF71" w14:textId="77777777" w:rsidR="008B3D75" w:rsidRDefault="00C75C15" w:rsidP="009B10A2">
            <w:pPr>
              <w:pStyle w:val="Default"/>
              <w:jc w:val="both"/>
              <w:rPr>
                <w:color w:val="auto"/>
                <w:sz w:val="18"/>
                <w:szCs w:val="18"/>
              </w:rPr>
            </w:pPr>
            <w:r>
              <w:rPr>
                <w:color w:val="auto"/>
                <w:sz w:val="18"/>
                <w:szCs w:val="18"/>
              </w:rPr>
              <w:t xml:space="preserve">ПC2 – годовой размер платы по соглашениям об установлении сервитутов за второй год, входящий в расчет прогноза; </w:t>
            </w:r>
          </w:p>
          <w:p w14:paraId="4A807016" w14:textId="77777777" w:rsidR="008B3D75" w:rsidRDefault="00C75C15" w:rsidP="009B10A2">
            <w:pPr>
              <w:pStyle w:val="Default"/>
              <w:jc w:val="both"/>
              <w:rPr>
                <w:color w:val="auto"/>
                <w:sz w:val="18"/>
                <w:szCs w:val="18"/>
              </w:rPr>
            </w:pPr>
            <w:r>
              <w:rPr>
                <w:color w:val="auto"/>
                <w:sz w:val="18"/>
                <w:szCs w:val="18"/>
              </w:rPr>
              <w:t>ПC3 – годовой размер платы по соглашениям об установлении сервитутов за третий год, входящий в расчет прогноза;</w:t>
            </w:r>
          </w:p>
          <w:p w14:paraId="3C58D442" w14:textId="77777777" w:rsidR="008B3D75" w:rsidRDefault="00C75C15" w:rsidP="009B10A2">
            <w:pPr>
              <w:pStyle w:val="Default"/>
              <w:jc w:val="both"/>
              <w:rPr>
                <w:color w:val="auto"/>
                <w:sz w:val="18"/>
                <w:szCs w:val="18"/>
              </w:rPr>
            </w:pPr>
            <w:r>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14:paraId="36D3C0C4" w14:textId="77777777" w:rsidR="008B3D75" w:rsidRDefault="00C75C15" w:rsidP="009B10A2">
            <w:pPr>
              <w:pStyle w:val="Default"/>
              <w:jc w:val="both"/>
              <w:rPr>
                <w:color w:val="auto"/>
                <w:sz w:val="18"/>
                <w:szCs w:val="18"/>
              </w:rPr>
            </w:pPr>
            <w:r>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8B3D75" w14:paraId="49CEDAF2"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60443C80" w14:textId="77777777" w:rsidR="008B3D75" w:rsidRDefault="00C75C15" w:rsidP="009B10A2">
            <w:pPr>
              <w:jc w:val="center"/>
              <w:rPr>
                <w:sz w:val="20"/>
                <w:szCs w:val="20"/>
              </w:rPr>
            </w:pPr>
            <w:r>
              <w:rPr>
                <w:sz w:val="20"/>
                <w:szCs w:val="20"/>
              </w:rPr>
              <w:t>6</w:t>
            </w:r>
          </w:p>
        </w:tc>
        <w:tc>
          <w:tcPr>
            <w:tcW w:w="963" w:type="dxa"/>
            <w:tcBorders>
              <w:top w:val="single" w:sz="4" w:space="0" w:color="000000"/>
              <w:left w:val="single" w:sz="4" w:space="0" w:color="000000"/>
              <w:bottom w:val="single" w:sz="4" w:space="0" w:color="000000"/>
              <w:right w:val="single" w:sz="4" w:space="0" w:color="000000"/>
            </w:tcBorders>
          </w:tcPr>
          <w:p w14:paraId="34D1E9EB" w14:textId="77777777" w:rsidR="008B3D75" w:rsidRDefault="008B3D75" w:rsidP="009B10A2">
            <w:pPr>
              <w:jc w:val="center"/>
              <w:rPr>
                <w:sz w:val="18"/>
                <w:szCs w:val="18"/>
              </w:rPr>
            </w:pPr>
          </w:p>
          <w:p w14:paraId="7407BA07" w14:textId="77777777" w:rsidR="008B3D75" w:rsidRDefault="008B3D75" w:rsidP="009B10A2">
            <w:pPr>
              <w:jc w:val="center"/>
              <w:rPr>
                <w:sz w:val="18"/>
                <w:szCs w:val="18"/>
              </w:rPr>
            </w:pPr>
          </w:p>
          <w:p w14:paraId="6778A0B1"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9B993C6" w14:textId="77777777" w:rsidR="008B3D75" w:rsidRDefault="008B3D75" w:rsidP="009B10A2">
            <w:pPr>
              <w:jc w:val="both"/>
              <w:rPr>
                <w:sz w:val="18"/>
                <w:szCs w:val="18"/>
              </w:rPr>
            </w:pPr>
          </w:p>
          <w:p w14:paraId="7F66D4DD" w14:textId="77777777" w:rsidR="008B3D75" w:rsidRDefault="008B3D75" w:rsidP="009B10A2">
            <w:pPr>
              <w:jc w:val="both"/>
              <w:rPr>
                <w:sz w:val="18"/>
                <w:szCs w:val="18"/>
              </w:rPr>
            </w:pPr>
          </w:p>
          <w:p w14:paraId="27011C7F"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AEF180" w14:textId="77777777" w:rsidR="008B3D75" w:rsidRDefault="00C75C15" w:rsidP="009B10A2">
            <w:pPr>
              <w:jc w:val="center"/>
              <w:rPr>
                <w:sz w:val="18"/>
                <w:szCs w:val="18"/>
              </w:rPr>
            </w:pPr>
            <w:r>
              <w:rPr>
                <w:sz w:val="18"/>
                <w:szCs w:val="18"/>
              </w:rPr>
              <w:t>11107010000000120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0273B2A4" w14:textId="77777777" w:rsidR="008B3D75" w:rsidRDefault="00C75C15" w:rsidP="009B10A2">
            <w:pPr>
              <w:jc w:val="center"/>
              <w:rPr>
                <w:sz w:val="18"/>
                <w:szCs w:val="18"/>
              </w:rPr>
            </w:pPr>
            <w:r>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2B98E9DD" w14:textId="77777777" w:rsidR="008B3D75" w:rsidRDefault="00C75C15" w:rsidP="009B10A2">
            <w:pPr>
              <w:jc w:val="center"/>
              <w:rPr>
                <w:sz w:val="18"/>
                <w:szCs w:val="18"/>
              </w:rPr>
            </w:pPr>
            <w:r>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2450842D" w14:textId="77777777" w:rsidR="008B3D75" w:rsidRDefault="00C75C15" w:rsidP="009B10A2">
            <w:pPr>
              <w:jc w:val="center"/>
              <w:rPr>
                <w:sz w:val="18"/>
                <w:szCs w:val="18"/>
              </w:rPr>
            </w:pPr>
            <m:oMathPara>
              <m:oMathParaPr>
                <m:jc m:val="center"/>
              </m:oMathParaPr>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tcPr>
          <w:p w14:paraId="3FEB885E" w14:textId="77777777" w:rsidR="008B3D75" w:rsidRDefault="00C75C15" w:rsidP="009B10A2">
            <w:pPr>
              <w:rPr>
                <w:sz w:val="18"/>
                <w:szCs w:val="18"/>
              </w:rPr>
            </w:pPr>
            <w:r>
              <w:rPr>
                <w:sz w:val="18"/>
                <w:szCs w:val="18"/>
              </w:rPr>
              <w:t xml:space="preserve">Прогнозные показатели определяются исходя 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 и доли чистой прибыли муниципальных унитарных предприятий, перечисляемой в бюджет муниципального </w:t>
            </w:r>
            <w:r>
              <w:rPr>
                <w:sz w:val="18"/>
                <w:szCs w:val="18"/>
              </w:rPr>
              <w:lastRenderedPageBreak/>
              <w:t>образования, с учетом решений представительных органов муниципальных образований</w:t>
            </w:r>
          </w:p>
        </w:tc>
        <w:tc>
          <w:tcPr>
            <w:tcW w:w="4252" w:type="dxa"/>
            <w:tcBorders>
              <w:top w:val="single" w:sz="4" w:space="0" w:color="000000"/>
              <w:left w:val="single" w:sz="4" w:space="0" w:color="000000"/>
              <w:bottom w:val="single" w:sz="4" w:space="0" w:color="000000"/>
              <w:right w:val="single" w:sz="4" w:space="0" w:color="000000"/>
            </w:tcBorders>
          </w:tcPr>
          <w:p w14:paraId="49DB45B4"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lastRenderedPageBreak/>
              <w:t>Д – прогнозируемые поступления по доходному источнику, тыс. руб.;</w:t>
            </w:r>
          </w:p>
          <w:p w14:paraId="7C0DF622"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Пi - прогнозная величина чистой прибыли муниципальных унитарных предприятий, тыс. руб.;</w:t>
            </w:r>
          </w:p>
          <w:p w14:paraId="3EA87E32" w14:textId="77777777" w:rsidR="008B3D75" w:rsidRDefault="00C75C15" w:rsidP="009B10A2">
            <w:pPr>
              <w:rPr>
                <w:rFonts w:eastAsiaTheme="minorEastAsia"/>
                <w:color w:val="000000" w:themeColor="text1"/>
                <w:sz w:val="18"/>
                <w:szCs w:val="18"/>
              </w:rPr>
            </w:pPr>
            <w:r>
              <w:rPr>
                <w:rFonts w:eastAsiaTheme="minorEastAsia"/>
                <w:color w:val="000000" w:themeColor="text1"/>
                <w:sz w:val="18"/>
                <w:szCs w:val="18"/>
              </w:rPr>
              <w:t xml:space="preserve">Дi – </w:t>
            </w:r>
            <w:r>
              <w:rPr>
                <w:sz w:val="18"/>
                <w:szCs w:val="18"/>
              </w:rPr>
              <w:t>доля чистой прибыли муниципальных унитарных предприятий, перечисляемая в бюджет муниципального образования</w:t>
            </w:r>
            <w:r>
              <w:rPr>
                <w:rFonts w:eastAsiaTheme="minorEastAsia"/>
                <w:color w:val="000000" w:themeColor="text1"/>
                <w:sz w:val="18"/>
                <w:szCs w:val="18"/>
              </w:rPr>
              <w:t>;</w:t>
            </w:r>
          </w:p>
          <w:p w14:paraId="60FE2A24"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w:t>
            </w:r>
            <w:r>
              <w:rPr>
                <w:rFonts w:eastAsiaTheme="minorEastAsia"/>
                <w:color w:val="000000" w:themeColor="text1"/>
                <w:sz w:val="18"/>
                <w:szCs w:val="18"/>
              </w:rPr>
              <w:lastRenderedPageBreak/>
              <w:t>доходов, тыс. рублей.</w:t>
            </w:r>
          </w:p>
          <w:p w14:paraId="11A38916" w14:textId="77777777" w:rsidR="008B3D75" w:rsidRDefault="00C75C15" w:rsidP="009B10A2">
            <w:pPr>
              <w:pStyle w:val="Default"/>
              <w:rPr>
                <w:color w:val="auto"/>
                <w:sz w:val="18"/>
                <w:szCs w:val="18"/>
              </w:rPr>
            </w:pPr>
            <w:r>
              <w:rPr>
                <w:rFonts w:eastAsiaTheme="minorEastAsia"/>
                <w:color w:val="000000" w:themeColor="text1"/>
                <w:sz w:val="18"/>
                <w:szCs w:val="18"/>
                <w:lang w:eastAsia="ru-RU"/>
              </w:rPr>
              <w:t xml:space="preserve">Источник данных – финансовая отчетность, </w:t>
            </w:r>
            <w:r>
              <w:rPr>
                <w:rFonts w:eastAsiaTheme="minorEastAsia"/>
                <w:i/>
                <w:color w:val="000000" w:themeColor="text1"/>
                <w:sz w:val="18"/>
                <w:szCs w:val="18"/>
                <w:lang w:eastAsia="ru-RU"/>
              </w:rPr>
              <w:t xml:space="preserve">нормативный акт, определяющий долю </w:t>
            </w:r>
            <w:r>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8B3D75" w14:paraId="767615E1"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1FB25A78" w14:textId="77777777" w:rsidR="008B3D75" w:rsidRDefault="00C75C15" w:rsidP="009B10A2">
            <w:pPr>
              <w:jc w:val="center"/>
              <w:rPr>
                <w:sz w:val="20"/>
                <w:szCs w:val="20"/>
              </w:rPr>
            </w:pPr>
            <w:r>
              <w:rPr>
                <w:sz w:val="20"/>
                <w:szCs w:val="20"/>
              </w:rPr>
              <w:lastRenderedPageBreak/>
              <w:t>7</w:t>
            </w:r>
          </w:p>
        </w:tc>
        <w:tc>
          <w:tcPr>
            <w:tcW w:w="963" w:type="dxa"/>
            <w:tcBorders>
              <w:top w:val="single" w:sz="4" w:space="0" w:color="000000"/>
              <w:left w:val="single" w:sz="4" w:space="0" w:color="000000"/>
              <w:bottom w:val="single" w:sz="4" w:space="0" w:color="000000"/>
              <w:right w:val="single" w:sz="4" w:space="0" w:color="000000"/>
            </w:tcBorders>
          </w:tcPr>
          <w:p w14:paraId="18457E4B" w14:textId="77777777" w:rsidR="008B3D75" w:rsidRDefault="008B3D75" w:rsidP="009B10A2">
            <w:pPr>
              <w:jc w:val="center"/>
              <w:rPr>
                <w:sz w:val="18"/>
                <w:szCs w:val="18"/>
              </w:rPr>
            </w:pPr>
          </w:p>
          <w:p w14:paraId="3D0ACEC6" w14:textId="77777777" w:rsidR="008B3D75" w:rsidRDefault="008B3D75" w:rsidP="009B10A2">
            <w:pPr>
              <w:jc w:val="center"/>
              <w:rPr>
                <w:sz w:val="18"/>
                <w:szCs w:val="18"/>
              </w:rPr>
            </w:pPr>
          </w:p>
          <w:p w14:paraId="62AB5F5D"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63766007" w14:textId="77777777" w:rsidR="008B3D75" w:rsidRDefault="008B3D75" w:rsidP="009B10A2">
            <w:pPr>
              <w:jc w:val="both"/>
              <w:rPr>
                <w:sz w:val="18"/>
                <w:szCs w:val="18"/>
              </w:rPr>
            </w:pPr>
          </w:p>
          <w:p w14:paraId="4F4EE64D" w14:textId="77777777" w:rsidR="008B3D75" w:rsidRDefault="008B3D75" w:rsidP="009B10A2">
            <w:pPr>
              <w:jc w:val="both"/>
              <w:rPr>
                <w:sz w:val="18"/>
                <w:szCs w:val="18"/>
              </w:rPr>
            </w:pPr>
          </w:p>
          <w:p w14:paraId="20E5F82F"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6EDF3E" w14:textId="77777777" w:rsidR="008B3D75" w:rsidRDefault="00C75C15" w:rsidP="009B10A2">
            <w:pPr>
              <w:jc w:val="center"/>
              <w:rPr>
                <w:sz w:val="18"/>
                <w:szCs w:val="18"/>
              </w:rPr>
            </w:pPr>
            <w:r>
              <w:rPr>
                <w:sz w:val="18"/>
                <w:szCs w:val="18"/>
              </w:rPr>
              <w:t>11109040000000120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057721E6" w14:textId="77777777" w:rsidR="008B3D75" w:rsidRDefault="00C75C15" w:rsidP="009B10A2">
            <w:pPr>
              <w:jc w:val="center"/>
              <w:rPr>
                <w:sz w:val="18"/>
                <w:szCs w:val="18"/>
              </w:rPr>
            </w:pPr>
            <w:r>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vAlign w:val="center"/>
          </w:tcPr>
          <w:p w14:paraId="465C15E6" w14:textId="77777777" w:rsidR="008B3D75" w:rsidRDefault="00C75C15" w:rsidP="009B10A2">
            <w:pPr>
              <w:jc w:val="center"/>
              <w:rPr>
                <w:sz w:val="18"/>
                <w:szCs w:val="18"/>
                <w:lang w:val="en-US"/>
              </w:rPr>
            </w:pPr>
            <w:r>
              <w:rPr>
                <w:sz w:val="18"/>
                <w:szCs w:val="18"/>
              </w:rPr>
              <w:t>усреднение</w:t>
            </w:r>
          </w:p>
          <w:p w14:paraId="55C0EBE0"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525C99D" w14:textId="77777777" w:rsidR="008B3D75" w:rsidRDefault="00C75C15" w:rsidP="009B10A2">
            <w:pPr>
              <w:jc w:val="center"/>
              <w:rPr>
                <w:sz w:val="18"/>
                <w:szCs w:val="18"/>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14:paraId="75B472A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за 3 года, предшествующих году, на который осуществляется прогнозирование.</w:t>
            </w:r>
          </w:p>
          <w:p w14:paraId="26A09DEF" w14:textId="77777777" w:rsidR="008B3D75" w:rsidRDefault="008B3D75" w:rsidP="009B10A2">
            <w:pPr>
              <w:rPr>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7AD7A520"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доходов, тыс. руб.</w:t>
            </w:r>
          </w:p>
          <w:p w14:paraId="3DE6AB85"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П1 – годовой объем поступлений за первый год, входящий в расчет прогноза, тыс. руб.; </w:t>
            </w:r>
          </w:p>
          <w:p w14:paraId="554EE090"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П2 – годовой объем поступлений за второй год, входящий в расчет прогноза, тыс. руб.;</w:t>
            </w:r>
          </w:p>
          <w:p w14:paraId="4E09C695"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П3 – годовой объем поступлений за третий год, входящий в расчет прогноза, тыс. руб.;</w:t>
            </w:r>
          </w:p>
          <w:p w14:paraId="68142CE6"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690B6D89" w14:textId="77777777" w:rsidR="008B3D75" w:rsidRDefault="00C75C15" w:rsidP="009B10A2">
            <w:pPr>
              <w:pStyle w:val="Default"/>
              <w:jc w:val="both"/>
              <w:rPr>
                <w:color w:val="auto"/>
                <w:sz w:val="18"/>
                <w:szCs w:val="18"/>
              </w:rPr>
            </w:pPr>
            <w:r>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8B3D75" w14:paraId="6BD597E2"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B325545" w14:textId="77777777" w:rsidR="008B3D75" w:rsidRDefault="00C75C15" w:rsidP="009B10A2">
            <w:pPr>
              <w:jc w:val="center"/>
              <w:rPr>
                <w:sz w:val="20"/>
                <w:szCs w:val="20"/>
              </w:rPr>
            </w:pPr>
            <w:r>
              <w:rPr>
                <w:sz w:val="20"/>
                <w:szCs w:val="20"/>
              </w:rPr>
              <w:t>8</w:t>
            </w:r>
          </w:p>
        </w:tc>
        <w:tc>
          <w:tcPr>
            <w:tcW w:w="963" w:type="dxa"/>
            <w:tcBorders>
              <w:top w:val="single" w:sz="4" w:space="0" w:color="000000"/>
              <w:left w:val="single" w:sz="4" w:space="0" w:color="000000"/>
              <w:bottom w:val="single" w:sz="4" w:space="0" w:color="000000"/>
              <w:right w:val="single" w:sz="4" w:space="0" w:color="000000"/>
            </w:tcBorders>
          </w:tcPr>
          <w:p w14:paraId="44FE0DB6" w14:textId="77777777" w:rsidR="008B3D75" w:rsidRDefault="008B3D75" w:rsidP="009B10A2">
            <w:pPr>
              <w:jc w:val="center"/>
              <w:rPr>
                <w:sz w:val="18"/>
                <w:szCs w:val="18"/>
              </w:rPr>
            </w:pPr>
          </w:p>
          <w:p w14:paraId="6160CA32" w14:textId="77777777" w:rsidR="008B3D75" w:rsidRDefault="008B3D75" w:rsidP="009B10A2">
            <w:pPr>
              <w:jc w:val="center"/>
              <w:rPr>
                <w:sz w:val="18"/>
                <w:szCs w:val="18"/>
              </w:rPr>
            </w:pPr>
          </w:p>
          <w:p w14:paraId="5939BA27"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6A749C8" w14:textId="77777777" w:rsidR="008B3D75" w:rsidRDefault="008B3D75" w:rsidP="009B10A2">
            <w:pPr>
              <w:jc w:val="both"/>
              <w:rPr>
                <w:sz w:val="18"/>
                <w:szCs w:val="18"/>
              </w:rPr>
            </w:pPr>
          </w:p>
          <w:p w14:paraId="2AC62871" w14:textId="77777777" w:rsidR="008B3D75" w:rsidRDefault="008B3D75" w:rsidP="009B10A2">
            <w:pPr>
              <w:jc w:val="both"/>
              <w:rPr>
                <w:sz w:val="18"/>
                <w:szCs w:val="18"/>
              </w:rPr>
            </w:pPr>
          </w:p>
          <w:p w14:paraId="0F0A4607"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2D3F41" w14:textId="77777777" w:rsidR="008B3D75" w:rsidRDefault="00C75C15" w:rsidP="009B10A2">
            <w:pPr>
              <w:jc w:val="center"/>
              <w:rPr>
                <w:sz w:val="18"/>
                <w:szCs w:val="18"/>
              </w:rPr>
            </w:pPr>
            <w:r>
              <w:rPr>
                <w:sz w:val="18"/>
                <w:szCs w:val="18"/>
              </w:rPr>
              <w:t>11301994140000130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1AE069BF" w14:textId="77777777" w:rsidR="008B3D75" w:rsidRDefault="00C75C15" w:rsidP="009B10A2">
            <w:pPr>
              <w:jc w:val="center"/>
              <w:rPr>
                <w:color w:val="FF0000"/>
                <w:sz w:val="18"/>
                <w:szCs w:val="18"/>
              </w:rPr>
            </w:pPr>
            <w:r>
              <w:rPr>
                <w:sz w:val="18"/>
                <w:szCs w:val="18"/>
              </w:rPr>
              <w:t>Прочие доходы от оказания платных услуг (работ) получателями средств бюджетов муниципальных округов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2E4582A7" w14:textId="77777777" w:rsidR="008B3D75" w:rsidRDefault="00C75C15" w:rsidP="009B10A2">
            <w:pPr>
              <w:jc w:val="center"/>
              <w:rPr>
                <w:sz w:val="18"/>
                <w:szCs w:val="18"/>
              </w:rPr>
            </w:pPr>
            <w:r>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3BB21856" w14:textId="77777777" w:rsidR="008B3D75" w:rsidRDefault="00C75C15" w:rsidP="009B10A2">
            <w:pPr>
              <w:jc w:val="both"/>
              <w:rPr>
                <w:rFonts w:eastAsiaTheme="minorEastAsia"/>
                <w:i/>
                <w:sz w:val="18"/>
                <w:szCs w:val="18"/>
              </w:rPr>
            </w:pPr>
            <m:oMathPara>
              <m:oMathParaPr>
                <m:jc m:val="center"/>
              </m:oMathParaPr>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14:paraId="3A5C62A6" w14:textId="77777777" w:rsidR="008B3D75" w:rsidRDefault="008B3D75" w:rsidP="009B10A2">
            <w:pPr>
              <w:jc w:val="both"/>
              <w:rPr>
                <w:sz w:val="18"/>
                <w:szCs w:val="18"/>
                <w:lang w:val="en-US"/>
              </w:rPr>
            </w:pPr>
          </w:p>
          <w:p w14:paraId="0541581E" w14:textId="77777777" w:rsidR="008B3D75" w:rsidRDefault="008B3D75" w:rsidP="009B10A2">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36DE3A43"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 доходов рассчитываются по каждому виду</w:t>
            </w:r>
            <w:r>
              <w:rPr>
                <w:rFonts w:ascii="Times New Roman" w:hAnsi="Times New Roman" w:cs="Times New Roman"/>
                <w:color w:val="000000" w:themeColor="text1"/>
                <w:sz w:val="18"/>
                <w:szCs w:val="18"/>
              </w:rPr>
              <w:t xml:space="preserve"> платных услуг </w:t>
            </w:r>
            <w:r>
              <w:rPr>
                <w:rFonts w:ascii="Times New Roman" w:hAnsi="Times New Roman" w:cs="Times New Roman"/>
                <w:sz w:val="18"/>
                <w:szCs w:val="18"/>
              </w:rPr>
              <w:t xml:space="preserve">исходя из среднегодового количества обращений и стоимости услуг. </w:t>
            </w:r>
          </w:p>
          <w:p w14:paraId="066DDB22"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Определение прогнозного количества платных услуг основывается на статистических данных о количестве оказанных платных услуг не менее чем за 3 года. </w:t>
            </w:r>
          </w:p>
        </w:tc>
        <w:tc>
          <w:tcPr>
            <w:tcW w:w="4252" w:type="dxa"/>
            <w:tcBorders>
              <w:top w:val="single" w:sz="4" w:space="0" w:color="000000"/>
              <w:left w:val="single" w:sz="4" w:space="0" w:color="000000"/>
              <w:bottom w:val="single" w:sz="4" w:space="0" w:color="000000"/>
              <w:right w:val="single" w:sz="4" w:space="0" w:color="000000"/>
            </w:tcBorders>
          </w:tcPr>
          <w:p w14:paraId="3F7C6312"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t>Д – прогнозируемые поступления по доходному источнику, тыс. руб.;</w:t>
            </w:r>
          </w:p>
          <w:p w14:paraId="21F17A77"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 - средний размер платежа за i-й вид услуги;</w:t>
            </w:r>
          </w:p>
          <w:p w14:paraId="47F3E14D"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Рi – среднее количество услуг i-го вида;</w:t>
            </w:r>
          </w:p>
          <w:p w14:paraId="7217180B"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n – количество видов услуг;</w:t>
            </w:r>
          </w:p>
          <w:p w14:paraId="7B024C5D"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14:paraId="22387B0E"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Источник данных – текущая информация о планируемом погашении задолженности, финансовая отчетность, ____________ </w:t>
            </w:r>
            <w:r>
              <w:rPr>
                <w:rFonts w:ascii="Times New Roman" w:hAnsi="Times New Roman" w:cs="Times New Roman"/>
                <w:i/>
                <w:color w:val="000000" w:themeColor="text1"/>
                <w:sz w:val="18"/>
                <w:szCs w:val="18"/>
              </w:rPr>
              <w:t>(нормативный акт, устанавливающий стоимость услуг)</w:t>
            </w:r>
            <w:r>
              <w:rPr>
                <w:rFonts w:ascii="Times New Roman" w:hAnsi="Times New Roman" w:cs="Times New Roman"/>
                <w:color w:val="000000" w:themeColor="text1"/>
                <w:sz w:val="18"/>
                <w:szCs w:val="18"/>
              </w:rPr>
              <w:t>.</w:t>
            </w:r>
          </w:p>
        </w:tc>
      </w:tr>
      <w:tr w:rsidR="008B3D75" w14:paraId="2BB1EB27"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7C30A419" w14:textId="77777777" w:rsidR="008B3D75" w:rsidRDefault="00C75C15" w:rsidP="009B10A2">
            <w:pPr>
              <w:jc w:val="center"/>
              <w:rPr>
                <w:sz w:val="20"/>
                <w:szCs w:val="20"/>
              </w:rPr>
            </w:pPr>
            <w:r>
              <w:rPr>
                <w:sz w:val="20"/>
                <w:szCs w:val="20"/>
              </w:rPr>
              <w:t>9</w:t>
            </w:r>
          </w:p>
        </w:tc>
        <w:tc>
          <w:tcPr>
            <w:tcW w:w="963" w:type="dxa"/>
            <w:tcBorders>
              <w:top w:val="single" w:sz="4" w:space="0" w:color="000000"/>
              <w:left w:val="single" w:sz="4" w:space="0" w:color="000000"/>
              <w:bottom w:val="single" w:sz="4" w:space="0" w:color="000000"/>
              <w:right w:val="single" w:sz="4" w:space="0" w:color="000000"/>
            </w:tcBorders>
          </w:tcPr>
          <w:p w14:paraId="71143B9B" w14:textId="77777777" w:rsidR="008B3D75" w:rsidRDefault="008B3D75" w:rsidP="009B10A2">
            <w:pPr>
              <w:jc w:val="center"/>
              <w:rPr>
                <w:sz w:val="18"/>
                <w:szCs w:val="18"/>
              </w:rPr>
            </w:pPr>
          </w:p>
          <w:p w14:paraId="303F9222"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1D600B0" w14:textId="77777777" w:rsidR="008B3D75" w:rsidRDefault="008B3D75" w:rsidP="009B10A2">
            <w:pPr>
              <w:jc w:val="both"/>
              <w:rPr>
                <w:sz w:val="18"/>
                <w:szCs w:val="18"/>
              </w:rPr>
            </w:pPr>
          </w:p>
          <w:p w14:paraId="59E52DB6"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178DC9" w14:textId="77777777" w:rsidR="008B3D75" w:rsidRDefault="00C75C15" w:rsidP="009B10A2">
            <w:pPr>
              <w:jc w:val="center"/>
              <w:rPr>
                <w:color w:val="FF0000"/>
                <w:sz w:val="18"/>
                <w:szCs w:val="18"/>
              </w:rPr>
            </w:pPr>
            <w:r>
              <w:rPr>
                <w:sz w:val="18"/>
                <w:szCs w:val="18"/>
              </w:rPr>
              <w:t>11302064140000130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4AA73CB9" w14:textId="77777777" w:rsidR="008B3D75" w:rsidRDefault="00C75C15" w:rsidP="009B10A2">
            <w:pPr>
              <w:jc w:val="center"/>
              <w:rPr>
                <w:color w:val="FF0000"/>
                <w:sz w:val="18"/>
                <w:szCs w:val="18"/>
              </w:rPr>
            </w:pPr>
            <w:r>
              <w:rPr>
                <w:sz w:val="18"/>
                <w:szCs w:val="18"/>
              </w:rPr>
              <w:t xml:space="preserve">Доходы, поступающие в порядке возмещения расходов, понесенных в </w:t>
            </w:r>
            <w:r>
              <w:rPr>
                <w:sz w:val="18"/>
                <w:szCs w:val="18"/>
              </w:rPr>
              <w:lastRenderedPageBreak/>
              <w:t>связи с эксплуатацией имущества муниципальных округов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0CD163D8" w14:textId="77777777" w:rsidR="008B3D75" w:rsidRDefault="00C75C15" w:rsidP="009B10A2">
            <w:pPr>
              <w:jc w:val="center"/>
              <w:rPr>
                <w:sz w:val="18"/>
                <w:szCs w:val="18"/>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57F018C1" w14:textId="77777777" w:rsidR="008B3D75" w:rsidRDefault="00C75C15" w:rsidP="009B10A2">
            <w:pPr>
              <w:jc w:val="center"/>
              <w:rPr>
                <w:sz w:val="18"/>
                <w:szCs w:val="18"/>
                <w:lang w:val="en-US"/>
              </w:rPr>
            </w:pPr>
            <m:oMathPara>
              <m:oMathParaPr>
                <m:jc m:val="center"/>
              </m:oMathParaPr>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14:paraId="30F2824D" w14:textId="77777777" w:rsidR="008B3D75" w:rsidRDefault="008B3D75" w:rsidP="009B10A2">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27D83C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 xml:space="preserve">Расчет прогнозных поступлений определяется в отношении каждого договора на возмещение расходов, понесенных в связи с эксплуатацией </w:t>
            </w:r>
            <w:r>
              <w:rPr>
                <w:rFonts w:ascii="Times New Roman" w:hAnsi="Times New Roman" w:cs="Times New Roman"/>
                <w:sz w:val="18"/>
                <w:szCs w:val="18"/>
              </w:rPr>
              <w:lastRenderedPageBreak/>
              <w:t>имущества.</w:t>
            </w:r>
          </w:p>
        </w:tc>
        <w:tc>
          <w:tcPr>
            <w:tcW w:w="4252" w:type="dxa"/>
            <w:tcBorders>
              <w:top w:val="single" w:sz="4" w:space="0" w:color="000000"/>
              <w:left w:val="single" w:sz="4" w:space="0" w:color="000000"/>
              <w:bottom w:val="single" w:sz="4" w:space="0" w:color="000000"/>
              <w:right w:val="single" w:sz="4" w:space="0" w:color="000000"/>
            </w:tcBorders>
            <w:vAlign w:val="center"/>
          </w:tcPr>
          <w:p w14:paraId="0436931D" w14:textId="77777777" w:rsidR="008B3D75" w:rsidRDefault="00C75C15" w:rsidP="009B10A2">
            <w:pPr>
              <w:pStyle w:val="Default"/>
              <w:jc w:val="both"/>
              <w:rPr>
                <w:color w:val="auto"/>
                <w:sz w:val="18"/>
                <w:szCs w:val="18"/>
              </w:rPr>
            </w:pPr>
            <w:r>
              <w:rPr>
                <w:color w:val="auto"/>
                <w:sz w:val="18"/>
                <w:szCs w:val="18"/>
              </w:rPr>
              <w:lastRenderedPageBreak/>
              <w:t>Д – прогнозируемый объем доходов;</w:t>
            </w:r>
          </w:p>
          <w:p w14:paraId="3CB67D20" w14:textId="77777777" w:rsidR="008B3D75" w:rsidRDefault="00C75C15" w:rsidP="009B10A2">
            <w:pPr>
              <w:pStyle w:val="Default"/>
              <w:jc w:val="both"/>
              <w:rPr>
                <w:color w:val="auto"/>
                <w:sz w:val="18"/>
                <w:szCs w:val="18"/>
              </w:rPr>
            </w:pPr>
            <w:r>
              <w:rPr>
                <w:color w:val="auto"/>
                <w:sz w:val="18"/>
                <w:szCs w:val="18"/>
              </w:rPr>
              <w:t>Ai –платы по i-м договорам;</w:t>
            </w:r>
          </w:p>
          <w:p w14:paraId="3FEB1A4E" w14:textId="77777777" w:rsidR="008B3D75" w:rsidRDefault="00C75C15" w:rsidP="009B10A2">
            <w:pPr>
              <w:pStyle w:val="Default"/>
              <w:jc w:val="both"/>
              <w:rPr>
                <w:color w:val="auto"/>
                <w:sz w:val="18"/>
                <w:szCs w:val="18"/>
              </w:rPr>
            </w:pPr>
            <w:r>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w:t>
            </w:r>
            <w:r>
              <w:rPr>
                <w:color w:val="auto"/>
                <w:sz w:val="18"/>
                <w:szCs w:val="18"/>
              </w:rPr>
              <w:lastRenderedPageBreak/>
              <w:t xml:space="preserve">области (применяется для договоров, подлежащих индексации); </w:t>
            </w:r>
          </w:p>
          <w:p w14:paraId="395CE878" w14:textId="77777777" w:rsidR="008B3D75" w:rsidRDefault="00C75C15" w:rsidP="009B10A2">
            <w:pPr>
              <w:jc w:val="both"/>
              <w:rPr>
                <w:sz w:val="18"/>
                <w:szCs w:val="18"/>
              </w:rPr>
            </w:pPr>
            <w:r>
              <w:rPr>
                <w:sz w:val="18"/>
                <w:szCs w:val="18"/>
              </w:rPr>
              <w:t>n – количество договоров;</w:t>
            </w:r>
          </w:p>
          <w:p w14:paraId="3C4F1E08" w14:textId="77777777" w:rsidR="008B3D75" w:rsidRDefault="00C75C15" w:rsidP="009B10A2">
            <w:pPr>
              <w:jc w:val="both"/>
              <w:rPr>
                <w:rFonts w:eastAsiaTheme="minorEastAsia"/>
                <w:sz w:val="18"/>
                <w:szCs w:val="18"/>
              </w:rPr>
            </w:pPr>
            <w:r>
              <w:rPr>
                <w:sz w:val="18"/>
                <w:szCs w:val="18"/>
              </w:rPr>
              <w:t>F – </w:t>
            </w:r>
            <w:r>
              <w:rPr>
                <w:rFonts w:eastAsiaTheme="minorEastAsia"/>
                <w:sz w:val="18"/>
                <w:szCs w:val="18"/>
              </w:rPr>
              <w:t xml:space="preserve">корректирующая </w:t>
            </w:r>
            <w:r>
              <w:rPr>
                <w:rFonts w:eastAsiaTheme="minorEastAsia"/>
                <w:color w:val="000000" w:themeColor="text1"/>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Pr>
                <w:rFonts w:eastAsiaTheme="minorEastAsia"/>
                <w:sz w:val="18"/>
                <w:szCs w:val="18"/>
              </w:rPr>
              <w:t xml:space="preserve">прогнозируемых доходов, </w:t>
            </w:r>
          </w:p>
          <w:p w14:paraId="423FFBF6"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8B3D75" w14:paraId="320945CB"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63970863" w14:textId="77777777" w:rsidR="008B3D75" w:rsidRDefault="00C75C15" w:rsidP="009B10A2">
            <w:pPr>
              <w:jc w:val="center"/>
              <w:rPr>
                <w:sz w:val="20"/>
                <w:szCs w:val="20"/>
              </w:rPr>
            </w:pPr>
            <w:r>
              <w:rPr>
                <w:sz w:val="20"/>
                <w:szCs w:val="20"/>
              </w:rPr>
              <w:lastRenderedPageBreak/>
              <w:t>10</w:t>
            </w:r>
          </w:p>
        </w:tc>
        <w:tc>
          <w:tcPr>
            <w:tcW w:w="963" w:type="dxa"/>
            <w:tcBorders>
              <w:top w:val="single" w:sz="4" w:space="0" w:color="000000"/>
              <w:left w:val="single" w:sz="4" w:space="0" w:color="000000"/>
              <w:bottom w:val="single" w:sz="4" w:space="0" w:color="000000"/>
              <w:right w:val="single" w:sz="4" w:space="0" w:color="000000"/>
            </w:tcBorders>
          </w:tcPr>
          <w:p w14:paraId="3429BA46" w14:textId="77777777" w:rsidR="008B3D75" w:rsidRDefault="008B3D75" w:rsidP="009B10A2">
            <w:pPr>
              <w:jc w:val="center"/>
              <w:rPr>
                <w:sz w:val="18"/>
                <w:szCs w:val="18"/>
              </w:rPr>
            </w:pPr>
          </w:p>
          <w:p w14:paraId="3FDBD005" w14:textId="77777777" w:rsidR="008B3D75" w:rsidRDefault="008B3D75" w:rsidP="009B10A2">
            <w:pPr>
              <w:jc w:val="center"/>
              <w:rPr>
                <w:sz w:val="18"/>
                <w:szCs w:val="18"/>
              </w:rPr>
            </w:pPr>
          </w:p>
          <w:p w14:paraId="6EC81952" w14:textId="77777777" w:rsidR="008B3D75" w:rsidRDefault="008B3D75" w:rsidP="009B10A2">
            <w:pPr>
              <w:jc w:val="center"/>
              <w:rPr>
                <w:sz w:val="18"/>
                <w:szCs w:val="18"/>
              </w:rPr>
            </w:pPr>
          </w:p>
          <w:p w14:paraId="0D803FE6" w14:textId="77777777" w:rsidR="008B3D75" w:rsidRDefault="008B3D75" w:rsidP="009B10A2">
            <w:pPr>
              <w:jc w:val="center"/>
              <w:rPr>
                <w:sz w:val="18"/>
                <w:szCs w:val="18"/>
              </w:rPr>
            </w:pPr>
          </w:p>
          <w:p w14:paraId="0C201D9E" w14:textId="77777777" w:rsidR="008B3D75" w:rsidRDefault="008B3D75" w:rsidP="009B10A2">
            <w:pPr>
              <w:jc w:val="center"/>
              <w:rPr>
                <w:sz w:val="18"/>
                <w:szCs w:val="18"/>
              </w:rPr>
            </w:pPr>
          </w:p>
          <w:p w14:paraId="471CFFAE" w14:textId="77777777" w:rsidR="008B3D75" w:rsidRDefault="008B3D75" w:rsidP="009B10A2">
            <w:pPr>
              <w:jc w:val="center"/>
              <w:rPr>
                <w:sz w:val="18"/>
                <w:szCs w:val="18"/>
              </w:rPr>
            </w:pPr>
          </w:p>
          <w:p w14:paraId="3E89826A" w14:textId="77777777" w:rsidR="008B3D75" w:rsidRDefault="008B3D75" w:rsidP="009B10A2">
            <w:pPr>
              <w:jc w:val="center"/>
              <w:rPr>
                <w:sz w:val="18"/>
                <w:szCs w:val="18"/>
              </w:rPr>
            </w:pPr>
          </w:p>
          <w:p w14:paraId="3C5CEBEF" w14:textId="77777777" w:rsidR="008B3D75" w:rsidRDefault="008B3D75" w:rsidP="009B10A2">
            <w:pPr>
              <w:jc w:val="center"/>
              <w:rPr>
                <w:sz w:val="18"/>
                <w:szCs w:val="18"/>
              </w:rPr>
            </w:pPr>
          </w:p>
          <w:p w14:paraId="53D3F7FB"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05DD2EF4" w14:textId="77777777" w:rsidR="008B3D75" w:rsidRDefault="008B3D75" w:rsidP="009B10A2">
            <w:pPr>
              <w:jc w:val="both"/>
              <w:rPr>
                <w:sz w:val="18"/>
                <w:szCs w:val="18"/>
              </w:rPr>
            </w:pPr>
          </w:p>
          <w:p w14:paraId="115F0728" w14:textId="77777777" w:rsidR="008B3D75" w:rsidRDefault="008B3D75" w:rsidP="009B10A2">
            <w:pPr>
              <w:jc w:val="both"/>
              <w:rPr>
                <w:sz w:val="18"/>
                <w:szCs w:val="18"/>
              </w:rPr>
            </w:pPr>
          </w:p>
          <w:p w14:paraId="05A24C12" w14:textId="77777777" w:rsidR="008B3D75" w:rsidRDefault="008B3D75" w:rsidP="009B10A2">
            <w:pPr>
              <w:jc w:val="both"/>
              <w:rPr>
                <w:sz w:val="18"/>
                <w:szCs w:val="18"/>
              </w:rPr>
            </w:pPr>
          </w:p>
          <w:p w14:paraId="3E4D0D68" w14:textId="77777777" w:rsidR="008B3D75" w:rsidRDefault="008B3D75" w:rsidP="009B10A2">
            <w:pPr>
              <w:jc w:val="both"/>
              <w:rPr>
                <w:sz w:val="18"/>
                <w:szCs w:val="18"/>
              </w:rPr>
            </w:pPr>
          </w:p>
          <w:p w14:paraId="2D081178" w14:textId="77777777" w:rsidR="008B3D75" w:rsidRDefault="008B3D75" w:rsidP="009B10A2">
            <w:pPr>
              <w:jc w:val="both"/>
              <w:rPr>
                <w:sz w:val="18"/>
                <w:szCs w:val="18"/>
              </w:rPr>
            </w:pPr>
          </w:p>
          <w:p w14:paraId="2992F566" w14:textId="77777777" w:rsidR="008B3D75" w:rsidRDefault="008B3D75" w:rsidP="009B10A2">
            <w:pPr>
              <w:jc w:val="both"/>
              <w:rPr>
                <w:sz w:val="18"/>
                <w:szCs w:val="18"/>
              </w:rPr>
            </w:pPr>
          </w:p>
          <w:p w14:paraId="05DD0481" w14:textId="77777777" w:rsidR="008B3D75" w:rsidRDefault="008B3D75" w:rsidP="009B10A2">
            <w:pPr>
              <w:jc w:val="both"/>
              <w:rPr>
                <w:sz w:val="18"/>
                <w:szCs w:val="18"/>
              </w:rPr>
            </w:pPr>
          </w:p>
          <w:p w14:paraId="0B02700E" w14:textId="77777777" w:rsidR="008B3D75" w:rsidRDefault="008B3D75" w:rsidP="009B10A2">
            <w:pPr>
              <w:jc w:val="both"/>
              <w:rPr>
                <w:sz w:val="18"/>
                <w:szCs w:val="18"/>
              </w:rPr>
            </w:pPr>
          </w:p>
          <w:p w14:paraId="77917C7C"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61921E" w14:textId="77777777" w:rsidR="008B3D75" w:rsidRDefault="00C75C15" w:rsidP="009B10A2">
            <w:pPr>
              <w:jc w:val="center"/>
              <w:rPr>
                <w:color w:val="FF0000"/>
                <w:sz w:val="18"/>
                <w:szCs w:val="18"/>
              </w:rPr>
            </w:pPr>
            <w:r>
              <w:rPr>
                <w:sz w:val="18"/>
                <w:szCs w:val="18"/>
              </w:rPr>
              <w:t>11302994140000130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712F401E" w14:textId="77777777" w:rsidR="008B3D75" w:rsidRDefault="00C75C15" w:rsidP="009B10A2">
            <w:pPr>
              <w:jc w:val="center"/>
              <w:rPr>
                <w:sz w:val="18"/>
                <w:szCs w:val="18"/>
              </w:rPr>
            </w:pPr>
            <w:r>
              <w:rPr>
                <w:sz w:val="18"/>
                <w:szCs w:val="18"/>
              </w:rPr>
              <w:t>Прочие доходы от компенсации затрат бюджетов муниципальных округов</w:t>
            </w:r>
          </w:p>
          <w:p w14:paraId="3CBBBA15" w14:textId="77777777" w:rsidR="008B3D75" w:rsidRDefault="008B3D75" w:rsidP="009B10A2">
            <w:pPr>
              <w:jc w:val="center"/>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DE82C9" w14:textId="77777777" w:rsidR="008B3D75" w:rsidRDefault="00C75C15" w:rsidP="009B10A2">
            <w:pPr>
              <w:jc w:val="center"/>
              <w:rPr>
                <w:sz w:val="18"/>
                <w:szCs w:val="18"/>
                <w:lang w:val="en-US"/>
              </w:rPr>
            </w:pPr>
            <w:r>
              <w:rPr>
                <w:sz w:val="18"/>
                <w:szCs w:val="18"/>
              </w:rPr>
              <w:t>усреднение</w:t>
            </w:r>
          </w:p>
          <w:p w14:paraId="5B4C139D"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0994987" w14:textId="77777777" w:rsidR="008B3D75" w:rsidRDefault="00C75C15" w:rsidP="009B10A2">
            <w:pPr>
              <w:jc w:val="center"/>
              <w:rPr>
                <w:rFonts w:eastAsia="Calibri"/>
                <w:sz w:val="18"/>
                <w:szCs w:val="18"/>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63A66B33"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026B7559" w14:textId="77777777" w:rsidR="008B3D75" w:rsidRDefault="008B3D7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6F81876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 тыс. руб.</w:t>
            </w:r>
          </w:p>
          <w:p w14:paraId="57359EB1"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К1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первый год, входящий в расчет прогноза, тыс. руб.; </w:t>
            </w:r>
          </w:p>
          <w:p w14:paraId="3F15D653"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К2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второй год, входящий в расчет прогноза, тыс. руб.;</w:t>
            </w:r>
          </w:p>
          <w:p w14:paraId="43CC08D1"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К3 – годовой объем поступлений денежных средств </w:t>
            </w:r>
            <w:r>
              <w:rPr>
                <w:rFonts w:ascii="Times New Roman" w:hAnsi="Times New Roman" w:cs="Times New Roman"/>
                <w:sz w:val="18"/>
                <w:szCs w:val="18"/>
              </w:rPr>
              <w:t>от компенсации затрат</w:t>
            </w:r>
            <w:r>
              <w:rPr>
                <w:rFonts w:ascii="Times New Roman" w:hAnsi="Times New Roman" w:cs="Times New Roman"/>
                <w:color w:val="000000" w:themeColor="text1"/>
                <w:sz w:val="18"/>
                <w:szCs w:val="18"/>
              </w:rPr>
              <w:t xml:space="preserve"> за третий год, входящий в расчет прогноза, тыс. руб.;</w:t>
            </w:r>
          </w:p>
          <w:p w14:paraId="057B0B87"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5C75E619" w14:textId="77777777" w:rsidR="008B3D75" w:rsidRDefault="00C75C15" w:rsidP="009B10A2">
            <w:pPr>
              <w:pStyle w:val="Default"/>
              <w:jc w:val="both"/>
              <w:rPr>
                <w:color w:val="auto"/>
                <w:sz w:val="18"/>
                <w:szCs w:val="18"/>
              </w:rPr>
            </w:pPr>
            <w:r>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8B3D75" w14:paraId="2B380C5E"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8C74820" w14:textId="77777777" w:rsidR="008B3D75" w:rsidRDefault="00C75C15" w:rsidP="009B10A2">
            <w:pPr>
              <w:jc w:val="center"/>
              <w:rPr>
                <w:sz w:val="20"/>
                <w:szCs w:val="20"/>
              </w:rPr>
            </w:pPr>
            <w:r>
              <w:rPr>
                <w:sz w:val="20"/>
                <w:szCs w:val="20"/>
              </w:rPr>
              <w:t>11</w:t>
            </w:r>
          </w:p>
        </w:tc>
        <w:tc>
          <w:tcPr>
            <w:tcW w:w="963" w:type="dxa"/>
            <w:tcBorders>
              <w:top w:val="single" w:sz="4" w:space="0" w:color="000000"/>
              <w:left w:val="single" w:sz="4" w:space="0" w:color="000000"/>
              <w:bottom w:val="single" w:sz="4" w:space="0" w:color="000000"/>
              <w:right w:val="single" w:sz="4" w:space="0" w:color="000000"/>
            </w:tcBorders>
          </w:tcPr>
          <w:p w14:paraId="0026C321" w14:textId="77777777" w:rsidR="008B3D75" w:rsidRDefault="008B3D75" w:rsidP="009B10A2">
            <w:pPr>
              <w:jc w:val="center"/>
              <w:rPr>
                <w:sz w:val="18"/>
                <w:szCs w:val="18"/>
              </w:rPr>
            </w:pPr>
          </w:p>
          <w:p w14:paraId="6A1871BF" w14:textId="77777777" w:rsidR="008B3D75" w:rsidRDefault="00C75C15" w:rsidP="009B10A2">
            <w:pPr>
              <w:jc w:val="center"/>
              <w:rPr>
                <w:sz w:val="18"/>
                <w:szCs w:val="18"/>
                <w:highlight w:val="yellow"/>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46D0A566" w14:textId="77777777" w:rsidR="008B3D75" w:rsidRDefault="008B3D75" w:rsidP="009B10A2">
            <w:pPr>
              <w:jc w:val="both"/>
              <w:rPr>
                <w:sz w:val="18"/>
                <w:szCs w:val="18"/>
              </w:rPr>
            </w:pPr>
          </w:p>
          <w:p w14:paraId="4D660954" w14:textId="77777777" w:rsidR="008B3D75" w:rsidRDefault="00C75C15" w:rsidP="009B10A2">
            <w:pPr>
              <w:jc w:val="both"/>
              <w:rPr>
                <w:sz w:val="18"/>
                <w:szCs w:val="18"/>
                <w:highlight w:val="yellow"/>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80BC19" w14:textId="77777777" w:rsidR="008B3D75" w:rsidRDefault="00C75C15" w:rsidP="009B10A2">
            <w:pPr>
              <w:jc w:val="center"/>
              <w:rPr>
                <w:sz w:val="18"/>
                <w:szCs w:val="18"/>
              </w:rPr>
            </w:pPr>
            <w:r>
              <w:rPr>
                <w:sz w:val="18"/>
                <w:szCs w:val="18"/>
              </w:rPr>
              <w:t>11402040140000410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0BBCEA18" w14:textId="77777777" w:rsidR="008B3D75" w:rsidRDefault="00C75C15" w:rsidP="009B10A2">
            <w:pPr>
              <w:jc w:val="center"/>
              <w:rPr>
                <w:sz w:val="18"/>
                <w:szCs w:val="18"/>
              </w:rPr>
            </w:pPr>
            <w:r>
              <w:rPr>
                <w:sz w:val="18"/>
                <w:szCs w:val="18"/>
              </w:rP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w:t>
            </w:r>
            <w:r>
              <w:rPr>
                <w:sz w:val="18"/>
                <w:szCs w:val="18"/>
              </w:rPr>
              <w:lastRenderedPageBreak/>
              <w:t>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single" w:sz="4" w:space="0" w:color="000000"/>
              <w:left w:val="single" w:sz="4" w:space="0" w:color="000000"/>
              <w:bottom w:val="single" w:sz="4" w:space="0" w:color="000000"/>
              <w:right w:val="single" w:sz="4" w:space="0" w:color="000000"/>
            </w:tcBorders>
            <w:vAlign w:val="center"/>
          </w:tcPr>
          <w:p w14:paraId="696D5A7B" w14:textId="77777777" w:rsidR="008B3D75" w:rsidRDefault="00C75C15" w:rsidP="009B10A2">
            <w:pPr>
              <w:jc w:val="center"/>
              <w:rPr>
                <w:sz w:val="18"/>
                <w:szCs w:val="18"/>
              </w:rPr>
            </w:pPr>
            <w:r>
              <w:rPr>
                <w:sz w:val="18"/>
                <w:szCs w:val="18"/>
              </w:rPr>
              <w:lastRenderedPageBreak/>
              <w:t>иной метод</w:t>
            </w:r>
          </w:p>
          <w:p w14:paraId="233510A1"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5CBB233" w14:textId="77777777" w:rsidR="008B3D75" w:rsidRDefault="00C75C15" w:rsidP="009B10A2">
            <w:pPr>
              <w:jc w:val="center"/>
              <w:rPr>
                <w:sz w:val="18"/>
                <w:szCs w:val="18"/>
              </w:rPr>
            </w:pPr>
            <w:r>
              <w:rPr>
                <w:sz w:val="18"/>
                <w:szCs w:val="18"/>
              </w:rPr>
              <w:t>Д = РсОС</w:t>
            </w:r>
          </w:p>
        </w:tc>
        <w:tc>
          <w:tcPr>
            <w:tcW w:w="2410" w:type="dxa"/>
            <w:tcBorders>
              <w:top w:val="single" w:sz="4" w:space="0" w:color="000000"/>
              <w:left w:val="single" w:sz="4" w:space="0" w:color="000000"/>
              <w:bottom w:val="single" w:sz="4" w:space="0" w:color="000000"/>
              <w:right w:val="single" w:sz="4" w:space="0" w:color="000000"/>
            </w:tcBorders>
          </w:tcPr>
          <w:p w14:paraId="328033D5" w14:textId="77777777" w:rsidR="008B3D75" w:rsidRDefault="00C75C15" w:rsidP="009B10A2">
            <w:pPr>
              <w:rPr>
                <w:sz w:val="18"/>
                <w:szCs w:val="18"/>
              </w:rPr>
            </w:pPr>
            <w:r>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14:paraId="7B513C08" w14:textId="77777777" w:rsidR="008B3D75" w:rsidRDefault="00C75C15" w:rsidP="009B10A2">
            <w:pPr>
              <w:rPr>
                <w:sz w:val="18"/>
                <w:szCs w:val="18"/>
              </w:rPr>
            </w:pPr>
            <w:r>
              <w:rPr>
                <w:sz w:val="18"/>
                <w:szCs w:val="18"/>
              </w:rPr>
              <w:t>Прогноз доходов осуществляется на основе имеющейся информации о планируемой продаже.</w:t>
            </w:r>
          </w:p>
          <w:p w14:paraId="7678EDF2" w14:textId="77777777" w:rsidR="008B3D75" w:rsidRDefault="008B3D75" w:rsidP="009B10A2">
            <w:pPr>
              <w:rPr>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184D649D" w14:textId="77777777" w:rsidR="008B3D75" w:rsidRDefault="00C75C15" w:rsidP="009B10A2">
            <w:pPr>
              <w:jc w:val="both"/>
              <w:rPr>
                <w:sz w:val="18"/>
                <w:szCs w:val="18"/>
              </w:rPr>
            </w:pPr>
            <w:r>
              <w:rPr>
                <w:sz w:val="18"/>
                <w:szCs w:val="18"/>
              </w:rPr>
              <w:t>Д – прогнозируемый объем доходов.</w:t>
            </w:r>
          </w:p>
          <w:p w14:paraId="6C198CB6" w14:textId="77777777" w:rsidR="008B3D75" w:rsidRDefault="00C75C15" w:rsidP="009B10A2">
            <w:pPr>
              <w:jc w:val="both"/>
              <w:rPr>
                <w:sz w:val="18"/>
                <w:szCs w:val="18"/>
              </w:rPr>
            </w:pPr>
            <w:r>
              <w:rPr>
                <w:sz w:val="18"/>
                <w:szCs w:val="18"/>
              </w:rPr>
              <w:t xml:space="preserve">РсОС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8B3D75" w14:paraId="15BC7472"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03F3B81" w14:textId="77777777" w:rsidR="008B3D75" w:rsidRDefault="008B3D75" w:rsidP="009B10A2">
            <w:pPr>
              <w:jc w:val="center"/>
              <w:rPr>
                <w:sz w:val="18"/>
                <w:szCs w:val="18"/>
              </w:rPr>
            </w:pPr>
          </w:p>
          <w:p w14:paraId="34DA9709" w14:textId="77777777" w:rsidR="008B3D75" w:rsidRDefault="008B3D75" w:rsidP="009B10A2">
            <w:pPr>
              <w:jc w:val="center"/>
              <w:rPr>
                <w:sz w:val="18"/>
                <w:szCs w:val="18"/>
              </w:rPr>
            </w:pPr>
          </w:p>
          <w:p w14:paraId="40E0FF93" w14:textId="77777777" w:rsidR="008B3D75" w:rsidRDefault="008B3D75" w:rsidP="009B10A2">
            <w:pPr>
              <w:jc w:val="center"/>
              <w:rPr>
                <w:sz w:val="18"/>
                <w:szCs w:val="18"/>
              </w:rPr>
            </w:pPr>
          </w:p>
          <w:p w14:paraId="12B972F0" w14:textId="77777777" w:rsidR="008B3D75" w:rsidRDefault="008B3D75" w:rsidP="009B10A2">
            <w:pPr>
              <w:jc w:val="center"/>
              <w:rPr>
                <w:sz w:val="18"/>
                <w:szCs w:val="18"/>
              </w:rPr>
            </w:pPr>
          </w:p>
          <w:p w14:paraId="6F7B0E11" w14:textId="77777777" w:rsidR="008B3D75" w:rsidRDefault="008B3D75" w:rsidP="009B10A2">
            <w:pPr>
              <w:jc w:val="center"/>
              <w:rPr>
                <w:sz w:val="18"/>
                <w:szCs w:val="18"/>
              </w:rPr>
            </w:pPr>
          </w:p>
          <w:p w14:paraId="5ED79ACF" w14:textId="77777777" w:rsidR="008B3D75" w:rsidRDefault="008B3D75" w:rsidP="009B10A2">
            <w:pPr>
              <w:jc w:val="center"/>
              <w:rPr>
                <w:sz w:val="18"/>
                <w:szCs w:val="18"/>
              </w:rPr>
            </w:pPr>
          </w:p>
          <w:p w14:paraId="105AE220" w14:textId="77777777" w:rsidR="008B3D75" w:rsidRDefault="008B3D75" w:rsidP="009B10A2">
            <w:pPr>
              <w:jc w:val="center"/>
              <w:rPr>
                <w:sz w:val="18"/>
                <w:szCs w:val="18"/>
              </w:rPr>
            </w:pPr>
          </w:p>
          <w:p w14:paraId="09A1A0D2" w14:textId="77777777" w:rsidR="008B3D75" w:rsidRDefault="008B3D75" w:rsidP="009B10A2">
            <w:pPr>
              <w:jc w:val="center"/>
              <w:rPr>
                <w:sz w:val="18"/>
                <w:szCs w:val="18"/>
              </w:rPr>
            </w:pPr>
          </w:p>
          <w:p w14:paraId="18A35ECD" w14:textId="77777777" w:rsidR="008B3D75" w:rsidRDefault="00C75C15" w:rsidP="009B10A2">
            <w:pPr>
              <w:jc w:val="center"/>
              <w:rPr>
                <w:sz w:val="18"/>
                <w:szCs w:val="18"/>
              </w:rPr>
            </w:pPr>
            <w:r>
              <w:rPr>
                <w:sz w:val="18"/>
                <w:szCs w:val="18"/>
              </w:rPr>
              <w:t>12</w:t>
            </w:r>
          </w:p>
          <w:p w14:paraId="4E788F07" w14:textId="77777777" w:rsidR="008B3D75" w:rsidRDefault="008B3D75" w:rsidP="009B10A2">
            <w:pPr>
              <w:jc w:val="center"/>
              <w:rPr>
                <w:sz w:val="18"/>
                <w:szCs w:val="18"/>
                <w:lang w:val="en-US"/>
              </w:rPr>
            </w:pPr>
          </w:p>
        </w:tc>
        <w:tc>
          <w:tcPr>
            <w:tcW w:w="963" w:type="dxa"/>
            <w:tcBorders>
              <w:top w:val="single" w:sz="4" w:space="0" w:color="000000"/>
              <w:left w:val="single" w:sz="4" w:space="0" w:color="000000"/>
              <w:bottom w:val="single" w:sz="4" w:space="0" w:color="000000"/>
              <w:right w:val="single" w:sz="4" w:space="0" w:color="000000"/>
            </w:tcBorders>
          </w:tcPr>
          <w:p w14:paraId="0213CDFF" w14:textId="77777777" w:rsidR="008B3D75" w:rsidRDefault="008B3D75" w:rsidP="009B10A2">
            <w:pPr>
              <w:jc w:val="center"/>
              <w:rPr>
                <w:sz w:val="18"/>
                <w:szCs w:val="18"/>
              </w:rPr>
            </w:pPr>
          </w:p>
          <w:p w14:paraId="4CD269EE" w14:textId="77777777" w:rsidR="008B3D75" w:rsidRDefault="008B3D75" w:rsidP="009B10A2">
            <w:pPr>
              <w:jc w:val="center"/>
              <w:rPr>
                <w:sz w:val="18"/>
                <w:szCs w:val="18"/>
              </w:rPr>
            </w:pPr>
          </w:p>
          <w:p w14:paraId="3F36B571" w14:textId="77777777" w:rsidR="008B3D75" w:rsidRDefault="008B3D75" w:rsidP="009B10A2">
            <w:pPr>
              <w:jc w:val="center"/>
              <w:rPr>
                <w:sz w:val="18"/>
                <w:szCs w:val="18"/>
              </w:rPr>
            </w:pPr>
          </w:p>
          <w:p w14:paraId="30DB82B3" w14:textId="77777777" w:rsidR="008B3D75" w:rsidRDefault="008B3D75" w:rsidP="009B10A2">
            <w:pPr>
              <w:jc w:val="center"/>
              <w:rPr>
                <w:sz w:val="18"/>
                <w:szCs w:val="18"/>
              </w:rPr>
            </w:pPr>
          </w:p>
          <w:p w14:paraId="7031CDEA" w14:textId="77777777" w:rsidR="008B3D75" w:rsidRDefault="008B3D75" w:rsidP="009B10A2">
            <w:pPr>
              <w:jc w:val="center"/>
              <w:rPr>
                <w:sz w:val="18"/>
                <w:szCs w:val="18"/>
              </w:rPr>
            </w:pPr>
          </w:p>
          <w:p w14:paraId="41B56F63"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687EF9A9" w14:textId="77777777" w:rsidR="008B3D75" w:rsidRDefault="008B3D75" w:rsidP="009B10A2">
            <w:pPr>
              <w:jc w:val="both"/>
              <w:rPr>
                <w:sz w:val="18"/>
                <w:szCs w:val="18"/>
              </w:rPr>
            </w:pPr>
          </w:p>
          <w:p w14:paraId="6A3CBA49" w14:textId="77777777" w:rsidR="008B3D75" w:rsidRDefault="008B3D75" w:rsidP="009B10A2">
            <w:pPr>
              <w:jc w:val="both"/>
              <w:rPr>
                <w:sz w:val="18"/>
                <w:szCs w:val="18"/>
              </w:rPr>
            </w:pPr>
          </w:p>
          <w:p w14:paraId="36C35FF5" w14:textId="77777777" w:rsidR="008B3D75" w:rsidRDefault="008B3D75" w:rsidP="009B10A2">
            <w:pPr>
              <w:jc w:val="both"/>
              <w:rPr>
                <w:sz w:val="18"/>
                <w:szCs w:val="18"/>
              </w:rPr>
            </w:pPr>
          </w:p>
          <w:p w14:paraId="004500E4" w14:textId="77777777" w:rsidR="008B3D75" w:rsidRDefault="008B3D75" w:rsidP="009B10A2">
            <w:pPr>
              <w:jc w:val="both"/>
              <w:rPr>
                <w:sz w:val="18"/>
                <w:szCs w:val="18"/>
              </w:rPr>
            </w:pPr>
          </w:p>
          <w:p w14:paraId="723FD7DB" w14:textId="77777777" w:rsidR="008B3D75" w:rsidRDefault="008B3D75" w:rsidP="009B10A2">
            <w:pPr>
              <w:jc w:val="both"/>
              <w:rPr>
                <w:sz w:val="18"/>
                <w:szCs w:val="18"/>
              </w:rPr>
            </w:pPr>
          </w:p>
          <w:p w14:paraId="1648F322"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A429E9" w14:textId="77777777" w:rsidR="008B3D75" w:rsidRDefault="008B3D75" w:rsidP="009B10A2">
            <w:pPr>
              <w:jc w:val="center"/>
              <w:rPr>
                <w:sz w:val="18"/>
                <w:szCs w:val="18"/>
              </w:rPr>
            </w:pPr>
          </w:p>
          <w:p w14:paraId="3FE878DB" w14:textId="77777777" w:rsidR="008B3D75" w:rsidRDefault="008B3D75" w:rsidP="009B10A2">
            <w:pPr>
              <w:jc w:val="center"/>
              <w:rPr>
                <w:sz w:val="18"/>
                <w:szCs w:val="18"/>
              </w:rPr>
            </w:pPr>
          </w:p>
          <w:p w14:paraId="54713FA6" w14:textId="77777777" w:rsidR="008B3D75" w:rsidRDefault="008B3D75" w:rsidP="009B10A2">
            <w:pPr>
              <w:jc w:val="center"/>
              <w:rPr>
                <w:sz w:val="18"/>
                <w:szCs w:val="18"/>
              </w:rPr>
            </w:pPr>
          </w:p>
          <w:p w14:paraId="17A3B832" w14:textId="77777777" w:rsidR="008B3D75" w:rsidRDefault="008B3D75" w:rsidP="009B10A2">
            <w:pPr>
              <w:jc w:val="center"/>
              <w:rPr>
                <w:sz w:val="18"/>
                <w:szCs w:val="18"/>
              </w:rPr>
            </w:pPr>
          </w:p>
          <w:p w14:paraId="7EDE176C" w14:textId="77777777" w:rsidR="008B3D75" w:rsidRDefault="008B3D75" w:rsidP="009B10A2">
            <w:pPr>
              <w:jc w:val="center"/>
              <w:rPr>
                <w:sz w:val="18"/>
                <w:szCs w:val="18"/>
              </w:rPr>
            </w:pPr>
          </w:p>
          <w:p w14:paraId="29359275" w14:textId="77777777" w:rsidR="008B3D75" w:rsidRDefault="008B3D75" w:rsidP="009B10A2">
            <w:pPr>
              <w:jc w:val="center"/>
              <w:rPr>
                <w:sz w:val="18"/>
                <w:szCs w:val="18"/>
              </w:rPr>
            </w:pPr>
          </w:p>
          <w:p w14:paraId="07404EAD" w14:textId="77777777" w:rsidR="008B3D75" w:rsidRDefault="008B3D75" w:rsidP="009B10A2">
            <w:pPr>
              <w:jc w:val="center"/>
              <w:rPr>
                <w:sz w:val="18"/>
                <w:szCs w:val="18"/>
              </w:rPr>
            </w:pPr>
          </w:p>
          <w:p w14:paraId="4916F0DA" w14:textId="77777777" w:rsidR="008B3D75" w:rsidRDefault="00C75C15" w:rsidP="009B10A2">
            <w:pPr>
              <w:jc w:val="center"/>
              <w:rPr>
                <w:sz w:val="18"/>
                <w:szCs w:val="18"/>
              </w:rPr>
            </w:pPr>
            <w:r>
              <w:rPr>
                <w:sz w:val="18"/>
                <w:szCs w:val="18"/>
              </w:rPr>
              <w:t>114060</w:t>
            </w:r>
            <w:r>
              <w:rPr>
                <w:sz w:val="18"/>
                <w:szCs w:val="18"/>
                <w:lang w:val="en-US"/>
              </w:rPr>
              <w:t>1</w:t>
            </w:r>
            <w:r>
              <w:rPr>
                <w:sz w:val="18"/>
                <w:szCs w:val="18"/>
              </w:rPr>
              <w:t>2140000430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1022C945" w14:textId="77777777" w:rsidR="008B3D75" w:rsidRDefault="00C75C15" w:rsidP="009B10A2">
            <w:pPr>
              <w:jc w:val="center"/>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992" w:type="dxa"/>
            <w:vAlign w:val="center"/>
          </w:tcPr>
          <w:p w14:paraId="21900907" w14:textId="77777777" w:rsidR="008B3D75" w:rsidRDefault="00C75C15" w:rsidP="009B10A2">
            <w:pPr>
              <w:jc w:val="center"/>
              <w:rPr>
                <w:sz w:val="18"/>
                <w:szCs w:val="18"/>
              </w:rPr>
            </w:pPr>
            <w:r>
              <w:rPr>
                <w:sz w:val="18"/>
                <w:szCs w:val="18"/>
              </w:rPr>
              <w:t>прямой расчет</w:t>
            </w:r>
          </w:p>
        </w:tc>
        <w:tc>
          <w:tcPr>
            <w:tcW w:w="2693" w:type="dxa"/>
            <w:vAlign w:val="center"/>
          </w:tcPr>
          <w:p w14:paraId="2DB7046C" w14:textId="77777777" w:rsidR="008B3D75" w:rsidRDefault="00C75C15" w:rsidP="009B10A2">
            <w:pPr>
              <w:jc w:val="center"/>
              <w:rPr>
                <w:sz w:val="18"/>
                <w:szCs w:val="18"/>
              </w:rPr>
            </w:pPr>
            <m:oMathPara>
              <m:oMathParaPr>
                <m:jc m:val="center"/>
              </m:oMathParaPr>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14:paraId="61316385" w14:textId="77777777" w:rsidR="008B3D75" w:rsidRDefault="00C75C15" w:rsidP="009B10A2">
            <w:pPr>
              <w:rPr>
                <w:sz w:val="18"/>
                <w:szCs w:val="18"/>
              </w:rPr>
            </w:pPr>
            <w:r>
              <w:rPr>
                <w:sz w:val="18"/>
                <w:szCs w:val="18"/>
              </w:rPr>
              <w:t>Расчет поступлений осуществляется в отношении земельных участков, находящихся в муниципальной собственности</w:t>
            </w:r>
          </w:p>
        </w:tc>
        <w:tc>
          <w:tcPr>
            <w:tcW w:w="4252" w:type="dxa"/>
          </w:tcPr>
          <w:p w14:paraId="3EC3DFAD" w14:textId="77777777" w:rsidR="008B3D75" w:rsidRDefault="00C75C15" w:rsidP="009B10A2">
            <w:pPr>
              <w:rPr>
                <w:sz w:val="18"/>
                <w:szCs w:val="18"/>
              </w:rPr>
            </w:pPr>
            <w:r>
              <w:rPr>
                <w:sz w:val="18"/>
                <w:szCs w:val="18"/>
              </w:rPr>
              <w:t>Д – прогнозные поступления от продажи земельных участков, тыс.руб.;</w:t>
            </w:r>
          </w:p>
          <w:p w14:paraId="7B68BB13" w14:textId="77777777" w:rsidR="008B3D75" w:rsidRDefault="00C75C15" w:rsidP="009B10A2">
            <w:pPr>
              <w:rPr>
                <w:sz w:val="18"/>
                <w:szCs w:val="18"/>
              </w:rPr>
            </w:pPr>
            <w:r>
              <w:rPr>
                <w:sz w:val="18"/>
                <w:szCs w:val="18"/>
              </w:rPr>
              <w:t>К – кадастровая стоимость земельного участка;</w:t>
            </w:r>
          </w:p>
          <w:p w14:paraId="7BDDAFD3" w14:textId="77777777" w:rsidR="008B3D75" w:rsidRDefault="00C75C15" w:rsidP="009B10A2">
            <w:pPr>
              <w:rPr>
                <w:sz w:val="18"/>
                <w:szCs w:val="18"/>
              </w:rPr>
            </w:pPr>
            <w:r>
              <w:rPr>
                <w:sz w:val="18"/>
                <w:szCs w:val="18"/>
              </w:rPr>
              <w:t xml:space="preserve">Р – коэффициент, предусмотренный ________ </w:t>
            </w:r>
            <w:r>
              <w:rPr>
                <w:i/>
                <w:sz w:val="18"/>
                <w:szCs w:val="18"/>
              </w:rPr>
              <w:t>(наименование нормативного акта, например, постановлением Правительства Новосибирской области от 27.07.2015 N 280-п).</w:t>
            </w:r>
          </w:p>
          <w:p w14:paraId="02AF2F76" w14:textId="77777777" w:rsidR="008B3D75" w:rsidRDefault="008B3D75" w:rsidP="009B10A2">
            <w:pPr>
              <w:rPr>
                <w:sz w:val="18"/>
                <w:szCs w:val="18"/>
              </w:rPr>
            </w:pPr>
          </w:p>
        </w:tc>
      </w:tr>
      <w:tr w:rsidR="008B3D75" w14:paraId="5D1FE9A2"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79CC0431" w14:textId="77777777" w:rsidR="008B3D75" w:rsidRDefault="00C75C15" w:rsidP="009B10A2">
            <w:pPr>
              <w:jc w:val="center"/>
              <w:rPr>
                <w:sz w:val="18"/>
                <w:szCs w:val="18"/>
              </w:rPr>
            </w:pPr>
            <w:r>
              <w:rPr>
                <w:sz w:val="18"/>
                <w:szCs w:val="18"/>
              </w:rPr>
              <w:t>13</w:t>
            </w:r>
          </w:p>
        </w:tc>
        <w:tc>
          <w:tcPr>
            <w:tcW w:w="963" w:type="dxa"/>
            <w:tcBorders>
              <w:top w:val="single" w:sz="4" w:space="0" w:color="000000"/>
              <w:left w:val="single" w:sz="4" w:space="0" w:color="000000"/>
              <w:bottom w:val="single" w:sz="4" w:space="0" w:color="000000"/>
              <w:right w:val="single" w:sz="4" w:space="0" w:color="000000"/>
            </w:tcBorders>
          </w:tcPr>
          <w:p w14:paraId="22C9C749" w14:textId="77777777" w:rsidR="008B3D75" w:rsidRDefault="008B3D75" w:rsidP="009B10A2">
            <w:pPr>
              <w:jc w:val="center"/>
              <w:rPr>
                <w:sz w:val="18"/>
                <w:szCs w:val="18"/>
              </w:rPr>
            </w:pPr>
          </w:p>
          <w:p w14:paraId="31EEFC2F" w14:textId="77777777" w:rsidR="008B3D75" w:rsidRDefault="008B3D75" w:rsidP="009B10A2">
            <w:pPr>
              <w:jc w:val="center"/>
              <w:rPr>
                <w:sz w:val="18"/>
                <w:szCs w:val="18"/>
              </w:rPr>
            </w:pPr>
          </w:p>
          <w:p w14:paraId="384D678C" w14:textId="77777777" w:rsidR="008B3D75" w:rsidRDefault="008B3D75" w:rsidP="009B10A2">
            <w:pPr>
              <w:jc w:val="center"/>
              <w:rPr>
                <w:sz w:val="18"/>
                <w:szCs w:val="18"/>
              </w:rPr>
            </w:pPr>
          </w:p>
          <w:p w14:paraId="0C8A42D9" w14:textId="77777777" w:rsidR="008B3D75" w:rsidRDefault="008B3D75" w:rsidP="009B10A2">
            <w:pPr>
              <w:jc w:val="center"/>
              <w:rPr>
                <w:sz w:val="18"/>
                <w:szCs w:val="18"/>
              </w:rPr>
            </w:pPr>
          </w:p>
          <w:p w14:paraId="2F334245" w14:textId="77777777" w:rsidR="008B3D75" w:rsidRDefault="008B3D75" w:rsidP="009B10A2">
            <w:pPr>
              <w:jc w:val="center"/>
              <w:rPr>
                <w:sz w:val="18"/>
                <w:szCs w:val="18"/>
              </w:rPr>
            </w:pPr>
          </w:p>
          <w:p w14:paraId="5C8216D3"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05B27A9E" w14:textId="77777777" w:rsidR="008B3D75" w:rsidRDefault="008B3D75" w:rsidP="009B10A2">
            <w:pPr>
              <w:jc w:val="both"/>
              <w:rPr>
                <w:sz w:val="18"/>
                <w:szCs w:val="18"/>
              </w:rPr>
            </w:pPr>
          </w:p>
          <w:p w14:paraId="2B16AA55" w14:textId="77777777" w:rsidR="008B3D75" w:rsidRDefault="008B3D75" w:rsidP="009B10A2">
            <w:pPr>
              <w:jc w:val="both"/>
              <w:rPr>
                <w:sz w:val="18"/>
                <w:szCs w:val="18"/>
              </w:rPr>
            </w:pPr>
          </w:p>
          <w:p w14:paraId="1F915BCB" w14:textId="77777777" w:rsidR="008B3D75" w:rsidRDefault="008B3D75" w:rsidP="009B10A2">
            <w:pPr>
              <w:jc w:val="both"/>
              <w:rPr>
                <w:sz w:val="18"/>
                <w:szCs w:val="18"/>
              </w:rPr>
            </w:pPr>
          </w:p>
          <w:p w14:paraId="267B3737" w14:textId="77777777" w:rsidR="008B3D75" w:rsidRDefault="008B3D75" w:rsidP="009B10A2">
            <w:pPr>
              <w:jc w:val="both"/>
              <w:rPr>
                <w:sz w:val="18"/>
                <w:szCs w:val="18"/>
              </w:rPr>
            </w:pPr>
          </w:p>
          <w:p w14:paraId="600202DC" w14:textId="77777777" w:rsidR="008B3D75" w:rsidRDefault="008B3D75" w:rsidP="009B10A2">
            <w:pPr>
              <w:jc w:val="both"/>
              <w:rPr>
                <w:sz w:val="18"/>
                <w:szCs w:val="18"/>
              </w:rPr>
            </w:pPr>
          </w:p>
          <w:p w14:paraId="48348F82"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72430C" w14:textId="77777777" w:rsidR="008B3D75" w:rsidRDefault="00C75C15" w:rsidP="009B10A2">
            <w:pPr>
              <w:jc w:val="center"/>
              <w:rPr>
                <w:sz w:val="18"/>
                <w:szCs w:val="18"/>
              </w:rPr>
            </w:pPr>
            <w:r>
              <w:rPr>
                <w:sz w:val="18"/>
                <w:szCs w:val="18"/>
              </w:rPr>
              <w:t>11406024140000430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7182EE82" w14:textId="77777777" w:rsidR="008B3D75" w:rsidRDefault="00C75C15" w:rsidP="009B10A2">
            <w:pPr>
              <w:jc w:val="center"/>
              <w:rPr>
                <w:sz w:val="18"/>
                <w:szCs w:val="18"/>
              </w:rPr>
            </w:pPr>
            <w:r>
              <w:rPr>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992" w:type="dxa"/>
            <w:vAlign w:val="center"/>
          </w:tcPr>
          <w:p w14:paraId="4704F88C" w14:textId="77777777" w:rsidR="008B3D75" w:rsidRDefault="00C75C15" w:rsidP="009B10A2">
            <w:pPr>
              <w:jc w:val="center"/>
              <w:rPr>
                <w:sz w:val="18"/>
                <w:szCs w:val="18"/>
              </w:rPr>
            </w:pPr>
            <w:r>
              <w:rPr>
                <w:sz w:val="18"/>
                <w:szCs w:val="18"/>
              </w:rPr>
              <w:t>прямой расчет</w:t>
            </w:r>
          </w:p>
        </w:tc>
        <w:tc>
          <w:tcPr>
            <w:tcW w:w="2693" w:type="dxa"/>
            <w:vAlign w:val="center"/>
          </w:tcPr>
          <w:p w14:paraId="24BFEE80" w14:textId="77777777" w:rsidR="008B3D75" w:rsidRDefault="00C75C15" w:rsidP="009B10A2">
            <w:pPr>
              <w:jc w:val="center"/>
              <w:rPr>
                <w:rFonts w:eastAsia="Calibri"/>
                <w:sz w:val="18"/>
                <w:szCs w:val="18"/>
              </w:rPr>
            </w:pPr>
            <m:oMathPara>
              <m:oMathParaPr>
                <m:jc m:val="center"/>
              </m:oMathParaPr>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tcPr>
          <w:p w14:paraId="722D5D98" w14:textId="77777777" w:rsidR="008B3D75" w:rsidRDefault="00C75C15" w:rsidP="009B10A2">
            <w:pPr>
              <w:rPr>
                <w:sz w:val="18"/>
                <w:szCs w:val="18"/>
              </w:rPr>
            </w:pPr>
            <w:r>
              <w:rPr>
                <w:sz w:val="18"/>
                <w:szCs w:val="18"/>
              </w:rPr>
              <w:t>Расчет поступлений осуществляется в отношении земельных участков, находящихся в муниципальной собственности</w:t>
            </w:r>
          </w:p>
        </w:tc>
        <w:tc>
          <w:tcPr>
            <w:tcW w:w="4252" w:type="dxa"/>
          </w:tcPr>
          <w:p w14:paraId="516C79CB" w14:textId="77777777" w:rsidR="008B3D75" w:rsidRDefault="00C75C15" w:rsidP="009B10A2">
            <w:pPr>
              <w:rPr>
                <w:sz w:val="18"/>
                <w:szCs w:val="18"/>
              </w:rPr>
            </w:pPr>
            <w:r>
              <w:rPr>
                <w:sz w:val="18"/>
                <w:szCs w:val="18"/>
              </w:rPr>
              <w:t>Д – прогнозные поступления от продажи земельных участков, тыс.руб.;</w:t>
            </w:r>
          </w:p>
          <w:p w14:paraId="4989380A" w14:textId="77777777" w:rsidR="008B3D75" w:rsidRDefault="00C75C15" w:rsidP="009B10A2">
            <w:pPr>
              <w:rPr>
                <w:sz w:val="18"/>
                <w:szCs w:val="18"/>
              </w:rPr>
            </w:pPr>
            <w:r>
              <w:rPr>
                <w:sz w:val="18"/>
                <w:szCs w:val="18"/>
              </w:rPr>
              <w:t>К – кадастровая стоимость земельного участка;</w:t>
            </w:r>
          </w:p>
          <w:p w14:paraId="3037A290" w14:textId="77777777" w:rsidR="008B3D75" w:rsidRDefault="00C75C15" w:rsidP="009B10A2">
            <w:pPr>
              <w:rPr>
                <w:sz w:val="18"/>
                <w:szCs w:val="18"/>
              </w:rPr>
            </w:pPr>
            <w:r>
              <w:rPr>
                <w:sz w:val="18"/>
                <w:szCs w:val="18"/>
              </w:rPr>
              <w:t xml:space="preserve">Р – коэффициент, предусмотренный ________ </w:t>
            </w:r>
            <w:r>
              <w:rPr>
                <w:i/>
                <w:sz w:val="18"/>
                <w:szCs w:val="18"/>
              </w:rPr>
              <w:t>(наименование нормативного акта, например, постановлением Правительства Новосибирской области от 27.07.2015 N 280-п).</w:t>
            </w:r>
          </w:p>
          <w:p w14:paraId="61643A5D" w14:textId="77777777" w:rsidR="008B3D75" w:rsidRDefault="008B3D75" w:rsidP="009B10A2">
            <w:pPr>
              <w:rPr>
                <w:sz w:val="18"/>
                <w:szCs w:val="18"/>
              </w:rPr>
            </w:pPr>
          </w:p>
        </w:tc>
      </w:tr>
      <w:tr w:rsidR="008B3D75" w14:paraId="7D5D4F91"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C52E29D" w14:textId="77777777" w:rsidR="008B3D75" w:rsidRDefault="00C75C15" w:rsidP="009B10A2">
            <w:pPr>
              <w:jc w:val="center"/>
              <w:rPr>
                <w:sz w:val="18"/>
                <w:szCs w:val="18"/>
              </w:rPr>
            </w:pPr>
            <w:r>
              <w:rPr>
                <w:sz w:val="18"/>
                <w:szCs w:val="18"/>
              </w:rPr>
              <w:t>14</w:t>
            </w:r>
          </w:p>
        </w:tc>
        <w:tc>
          <w:tcPr>
            <w:tcW w:w="963" w:type="dxa"/>
            <w:tcBorders>
              <w:top w:val="single" w:sz="4" w:space="0" w:color="000000"/>
              <w:left w:val="single" w:sz="4" w:space="0" w:color="000000"/>
              <w:bottom w:val="single" w:sz="4" w:space="0" w:color="000000"/>
              <w:right w:val="single" w:sz="4" w:space="0" w:color="000000"/>
            </w:tcBorders>
          </w:tcPr>
          <w:p w14:paraId="02CC770F" w14:textId="77777777" w:rsidR="008B3D75" w:rsidRDefault="008B3D75" w:rsidP="009B10A2">
            <w:pPr>
              <w:jc w:val="center"/>
              <w:rPr>
                <w:sz w:val="18"/>
                <w:szCs w:val="18"/>
              </w:rPr>
            </w:pPr>
          </w:p>
          <w:p w14:paraId="79001BA4" w14:textId="77777777" w:rsidR="008B3D75" w:rsidRDefault="008B3D75" w:rsidP="009B10A2">
            <w:pPr>
              <w:jc w:val="center"/>
              <w:rPr>
                <w:sz w:val="18"/>
                <w:szCs w:val="18"/>
              </w:rPr>
            </w:pPr>
          </w:p>
          <w:p w14:paraId="14314E55" w14:textId="77777777" w:rsidR="008B3D75" w:rsidRDefault="008B3D75" w:rsidP="009B10A2">
            <w:pPr>
              <w:jc w:val="center"/>
              <w:rPr>
                <w:sz w:val="18"/>
                <w:szCs w:val="18"/>
              </w:rPr>
            </w:pPr>
          </w:p>
          <w:p w14:paraId="4296BEB6" w14:textId="77777777" w:rsidR="008B3D75" w:rsidRDefault="008B3D75" w:rsidP="009B10A2">
            <w:pPr>
              <w:jc w:val="center"/>
              <w:rPr>
                <w:sz w:val="18"/>
                <w:szCs w:val="18"/>
              </w:rPr>
            </w:pPr>
          </w:p>
          <w:p w14:paraId="2C1F2FEC" w14:textId="77777777" w:rsidR="008B3D75" w:rsidRDefault="008B3D75" w:rsidP="009B10A2">
            <w:pPr>
              <w:jc w:val="center"/>
              <w:rPr>
                <w:sz w:val="18"/>
                <w:szCs w:val="18"/>
              </w:rPr>
            </w:pPr>
          </w:p>
          <w:p w14:paraId="437E487A" w14:textId="77777777" w:rsidR="008B3D75" w:rsidRDefault="008B3D75" w:rsidP="009B10A2">
            <w:pPr>
              <w:jc w:val="center"/>
              <w:rPr>
                <w:sz w:val="18"/>
                <w:szCs w:val="18"/>
              </w:rPr>
            </w:pPr>
          </w:p>
          <w:p w14:paraId="5EAF3EB2" w14:textId="77777777" w:rsidR="008B3D75" w:rsidRDefault="008B3D75" w:rsidP="009B10A2">
            <w:pPr>
              <w:jc w:val="center"/>
              <w:rPr>
                <w:sz w:val="18"/>
                <w:szCs w:val="18"/>
              </w:rPr>
            </w:pPr>
          </w:p>
          <w:p w14:paraId="04050C5B" w14:textId="77777777" w:rsidR="008B3D75" w:rsidRDefault="008B3D75" w:rsidP="009B10A2">
            <w:pPr>
              <w:jc w:val="center"/>
              <w:rPr>
                <w:sz w:val="18"/>
                <w:szCs w:val="18"/>
              </w:rPr>
            </w:pPr>
          </w:p>
          <w:p w14:paraId="50B7C2CB" w14:textId="77777777" w:rsidR="008B3D75" w:rsidRDefault="008B3D75" w:rsidP="009B10A2">
            <w:pPr>
              <w:jc w:val="center"/>
              <w:rPr>
                <w:sz w:val="18"/>
                <w:szCs w:val="18"/>
              </w:rPr>
            </w:pPr>
          </w:p>
          <w:p w14:paraId="34B8C761" w14:textId="77777777" w:rsidR="008B3D75" w:rsidRDefault="008B3D75" w:rsidP="009B10A2">
            <w:pPr>
              <w:jc w:val="center"/>
              <w:rPr>
                <w:sz w:val="18"/>
                <w:szCs w:val="18"/>
              </w:rPr>
            </w:pPr>
          </w:p>
          <w:p w14:paraId="2FC5A1B7" w14:textId="77777777" w:rsidR="008B3D75" w:rsidRDefault="008B3D75" w:rsidP="009B10A2">
            <w:pPr>
              <w:jc w:val="center"/>
              <w:rPr>
                <w:sz w:val="18"/>
                <w:szCs w:val="18"/>
              </w:rPr>
            </w:pPr>
          </w:p>
          <w:p w14:paraId="4BD9BC47" w14:textId="77777777" w:rsidR="008B3D75" w:rsidRDefault="008B3D75" w:rsidP="009B10A2">
            <w:pPr>
              <w:jc w:val="center"/>
              <w:rPr>
                <w:sz w:val="18"/>
                <w:szCs w:val="18"/>
              </w:rPr>
            </w:pPr>
          </w:p>
          <w:p w14:paraId="7B18BE9D" w14:textId="77777777" w:rsidR="008B3D75" w:rsidRDefault="008B3D75" w:rsidP="009B10A2">
            <w:pPr>
              <w:jc w:val="center"/>
              <w:rPr>
                <w:sz w:val="18"/>
                <w:szCs w:val="18"/>
              </w:rPr>
            </w:pPr>
          </w:p>
          <w:p w14:paraId="7F559088" w14:textId="77777777" w:rsidR="008B3D75" w:rsidRDefault="00C75C15" w:rsidP="009B10A2">
            <w:pPr>
              <w:jc w:val="center"/>
              <w:rPr>
                <w:sz w:val="18"/>
                <w:szCs w:val="18"/>
              </w:rPr>
            </w:pPr>
            <w:r>
              <w:rPr>
                <w:sz w:val="18"/>
                <w:szCs w:val="18"/>
              </w:rPr>
              <w:lastRenderedPageBreak/>
              <w:t>027</w:t>
            </w:r>
          </w:p>
        </w:tc>
        <w:tc>
          <w:tcPr>
            <w:tcW w:w="1418" w:type="dxa"/>
            <w:tcBorders>
              <w:top w:val="single" w:sz="4" w:space="0" w:color="000000"/>
              <w:left w:val="single" w:sz="4" w:space="0" w:color="000000"/>
              <w:bottom w:val="single" w:sz="4" w:space="0" w:color="000000"/>
              <w:right w:val="single" w:sz="4" w:space="0" w:color="000000"/>
            </w:tcBorders>
          </w:tcPr>
          <w:p w14:paraId="1096A938" w14:textId="77777777" w:rsidR="008B3D75" w:rsidRDefault="008B3D75" w:rsidP="009B10A2">
            <w:pPr>
              <w:jc w:val="both"/>
              <w:rPr>
                <w:sz w:val="18"/>
                <w:szCs w:val="18"/>
              </w:rPr>
            </w:pPr>
          </w:p>
          <w:p w14:paraId="7EE68DE6" w14:textId="77777777" w:rsidR="008B3D75" w:rsidRDefault="008B3D75" w:rsidP="009B10A2">
            <w:pPr>
              <w:jc w:val="both"/>
              <w:rPr>
                <w:sz w:val="18"/>
                <w:szCs w:val="18"/>
              </w:rPr>
            </w:pPr>
          </w:p>
          <w:p w14:paraId="6DDEB879" w14:textId="77777777" w:rsidR="008B3D75" w:rsidRDefault="008B3D75" w:rsidP="009B10A2">
            <w:pPr>
              <w:jc w:val="both"/>
              <w:rPr>
                <w:sz w:val="18"/>
                <w:szCs w:val="18"/>
              </w:rPr>
            </w:pPr>
          </w:p>
          <w:p w14:paraId="1457E6FB" w14:textId="77777777" w:rsidR="008B3D75" w:rsidRDefault="008B3D75" w:rsidP="009B10A2">
            <w:pPr>
              <w:jc w:val="both"/>
              <w:rPr>
                <w:sz w:val="18"/>
                <w:szCs w:val="18"/>
              </w:rPr>
            </w:pPr>
          </w:p>
          <w:p w14:paraId="0B44E9C1" w14:textId="77777777" w:rsidR="008B3D75" w:rsidRDefault="008B3D75" w:rsidP="009B10A2">
            <w:pPr>
              <w:jc w:val="both"/>
              <w:rPr>
                <w:sz w:val="18"/>
                <w:szCs w:val="18"/>
              </w:rPr>
            </w:pPr>
          </w:p>
          <w:p w14:paraId="6DC837EC" w14:textId="77777777" w:rsidR="008B3D75" w:rsidRDefault="008B3D75" w:rsidP="009B10A2">
            <w:pPr>
              <w:jc w:val="both"/>
              <w:rPr>
                <w:sz w:val="18"/>
                <w:szCs w:val="18"/>
              </w:rPr>
            </w:pPr>
          </w:p>
          <w:p w14:paraId="35165C62" w14:textId="77777777" w:rsidR="008B3D75" w:rsidRDefault="008B3D75" w:rsidP="009B10A2">
            <w:pPr>
              <w:jc w:val="both"/>
              <w:rPr>
                <w:sz w:val="18"/>
                <w:szCs w:val="18"/>
              </w:rPr>
            </w:pPr>
          </w:p>
          <w:p w14:paraId="35E2FAFC" w14:textId="77777777" w:rsidR="008B3D75" w:rsidRDefault="008B3D75" w:rsidP="009B10A2">
            <w:pPr>
              <w:jc w:val="both"/>
              <w:rPr>
                <w:sz w:val="18"/>
                <w:szCs w:val="18"/>
              </w:rPr>
            </w:pPr>
          </w:p>
          <w:p w14:paraId="5FC37827" w14:textId="77777777" w:rsidR="008B3D75" w:rsidRDefault="008B3D75" w:rsidP="009B10A2">
            <w:pPr>
              <w:jc w:val="both"/>
              <w:rPr>
                <w:sz w:val="18"/>
                <w:szCs w:val="18"/>
              </w:rPr>
            </w:pPr>
          </w:p>
          <w:p w14:paraId="68E54B81" w14:textId="77777777" w:rsidR="008B3D75" w:rsidRDefault="008B3D75" w:rsidP="009B10A2">
            <w:pPr>
              <w:jc w:val="both"/>
              <w:rPr>
                <w:sz w:val="18"/>
                <w:szCs w:val="18"/>
              </w:rPr>
            </w:pPr>
          </w:p>
          <w:p w14:paraId="3F8E7DD0" w14:textId="77777777" w:rsidR="008B3D75" w:rsidRDefault="008B3D75" w:rsidP="009B10A2">
            <w:pPr>
              <w:jc w:val="both"/>
              <w:rPr>
                <w:sz w:val="18"/>
                <w:szCs w:val="18"/>
              </w:rPr>
            </w:pPr>
          </w:p>
          <w:p w14:paraId="587D6842" w14:textId="77777777" w:rsidR="008B3D75" w:rsidRDefault="008B3D75" w:rsidP="009B10A2">
            <w:pPr>
              <w:jc w:val="both"/>
              <w:rPr>
                <w:sz w:val="18"/>
                <w:szCs w:val="18"/>
              </w:rPr>
            </w:pPr>
          </w:p>
          <w:p w14:paraId="5E1581B1" w14:textId="77777777" w:rsidR="008B3D75" w:rsidRDefault="008B3D75" w:rsidP="009B10A2">
            <w:pPr>
              <w:jc w:val="both"/>
              <w:rPr>
                <w:sz w:val="18"/>
                <w:szCs w:val="18"/>
              </w:rPr>
            </w:pPr>
          </w:p>
          <w:p w14:paraId="7A1D5BB5" w14:textId="77777777" w:rsidR="008B3D75" w:rsidRDefault="00C75C15" w:rsidP="009B10A2">
            <w:pPr>
              <w:jc w:val="both"/>
              <w:rPr>
                <w:sz w:val="18"/>
                <w:szCs w:val="18"/>
              </w:rPr>
            </w:pPr>
            <w:r>
              <w:rPr>
                <w:sz w:val="18"/>
                <w:szCs w:val="18"/>
              </w:rPr>
              <w:lastRenderedPageBreak/>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42AFC" w14:textId="77777777" w:rsidR="008B3D75" w:rsidRDefault="008B3D75" w:rsidP="009B10A2">
            <w:pPr>
              <w:jc w:val="center"/>
              <w:rPr>
                <w:sz w:val="18"/>
                <w:szCs w:val="18"/>
              </w:rPr>
            </w:pPr>
          </w:p>
          <w:p w14:paraId="5F01E5AE" w14:textId="77777777" w:rsidR="008B3D75" w:rsidRDefault="008B3D75" w:rsidP="009B10A2">
            <w:pPr>
              <w:jc w:val="center"/>
              <w:rPr>
                <w:sz w:val="18"/>
                <w:szCs w:val="18"/>
              </w:rPr>
            </w:pPr>
          </w:p>
          <w:p w14:paraId="66D51FC5" w14:textId="77777777" w:rsidR="008B3D75" w:rsidRDefault="008B3D75" w:rsidP="009B10A2">
            <w:pPr>
              <w:jc w:val="center"/>
              <w:rPr>
                <w:sz w:val="18"/>
                <w:szCs w:val="18"/>
              </w:rPr>
            </w:pPr>
          </w:p>
          <w:p w14:paraId="1930C76C" w14:textId="77777777" w:rsidR="008B3D75" w:rsidRDefault="008B3D75" w:rsidP="009B10A2">
            <w:pPr>
              <w:jc w:val="center"/>
              <w:rPr>
                <w:sz w:val="18"/>
                <w:szCs w:val="18"/>
              </w:rPr>
            </w:pPr>
          </w:p>
          <w:p w14:paraId="7F5F4190" w14:textId="77777777" w:rsidR="008B3D75" w:rsidRDefault="008B3D75" w:rsidP="009B10A2">
            <w:pPr>
              <w:jc w:val="center"/>
              <w:rPr>
                <w:sz w:val="18"/>
                <w:szCs w:val="18"/>
              </w:rPr>
            </w:pPr>
          </w:p>
          <w:p w14:paraId="04632E86" w14:textId="77777777" w:rsidR="008B3D75" w:rsidRDefault="008B3D75" w:rsidP="009B10A2">
            <w:pPr>
              <w:jc w:val="center"/>
              <w:rPr>
                <w:sz w:val="18"/>
                <w:szCs w:val="18"/>
              </w:rPr>
            </w:pPr>
          </w:p>
          <w:p w14:paraId="6BFC6BDF" w14:textId="77777777" w:rsidR="008B3D75" w:rsidRDefault="008B3D75" w:rsidP="009B10A2">
            <w:pPr>
              <w:jc w:val="center"/>
              <w:rPr>
                <w:sz w:val="18"/>
                <w:szCs w:val="18"/>
              </w:rPr>
            </w:pPr>
          </w:p>
          <w:p w14:paraId="4DC335C2" w14:textId="77777777" w:rsidR="008B3D75" w:rsidRDefault="008B3D75" w:rsidP="009B10A2">
            <w:pPr>
              <w:jc w:val="center"/>
              <w:rPr>
                <w:sz w:val="18"/>
                <w:szCs w:val="18"/>
              </w:rPr>
            </w:pPr>
          </w:p>
          <w:p w14:paraId="54F2351B" w14:textId="77777777" w:rsidR="008B3D75" w:rsidRDefault="008B3D75" w:rsidP="009B10A2">
            <w:pPr>
              <w:jc w:val="center"/>
              <w:rPr>
                <w:sz w:val="18"/>
                <w:szCs w:val="18"/>
              </w:rPr>
            </w:pPr>
          </w:p>
          <w:p w14:paraId="6AEC40A5" w14:textId="77777777" w:rsidR="008B3D75" w:rsidRDefault="008B3D75" w:rsidP="009B10A2">
            <w:pPr>
              <w:jc w:val="center"/>
              <w:rPr>
                <w:sz w:val="18"/>
                <w:szCs w:val="18"/>
              </w:rPr>
            </w:pPr>
          </w:p>
          <w:p w14:paraId="0478F31B" w14:textId="77777777" w:rsidR="008B3D75" w:rsidRDefault="008B3D75" w:rsidP="009B10A2">
            <w:pPr>
              <w:jc w:val="center"/>
              <w:rPr>
                <w:sz w:val="18"/>
                <w:szCs w:val="18"/>
              </w:rPr>
            </w:pPr>
          </w:p>
          <w:p w14:paraId="2F12FB59" w14:textId="77777777" w:rsidR="008B3D75" w:rsidRDefault="008B3D75" w:rsidP="009B10A2">
            <w:pPr>
              <w:jc w:val="center"/>
              <w:rPr>
                <w:sz w:val="18"/>
                <w:szCs w:val="18"/>
              </w:rPr>
            </w:pPr>
          </w:p>
          <w:p w14:paraId="06414314" w14:textId="77777777" w:rsidR="008B3D75" w:rsidRDefault="008B3D75" w:rsidP="009B10A2">
            <w:pPr>
              <w:jc w:val="center"/>
              <w:rPr>
                <w:sz w:val="18"/>
                <w:szCs w:val="18"/>
              </w:rPr>
            </w:pPr>
          </w:p>
          <w:p w14:paraId="10B6FD28" w14:textId="77777777" w:rsidR="008B3D75" w:rsidRDefault="00C75C15" w:rsidP="009B10A2">
            <w:pPr>
              <w:jc w:val="center"/>
              <w:rPr>
                <w:sz w:val="18"/>
                <w:szCs w:val="18"/>
              </w:rPr>
            </w:pPr>
            <w:r>
              <w:rPr>
                <w:sz w:val="18"/>
                <w:szCs w:val="18"/>
              </w:rPr>
              <w:lastRenderedPageBreak/>
              <w:t>11601053010000140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571AA56C" w14:textId="77777777" w:rsidR="008B3D75" w:rsidRDefault="00C75C15" w:rsidP="009B10A2">
            <w:pPr>
              <w:jc w:val="both"/>
              <w:rPr>
                <w:sz w:val="18"/>
                <w:szCs w:val="18"/>
              </w:rPr>
            </w:pPr>
            <w:r>
              <w:rPr>
                <w:sz w:val="18"/>
                <w:szCs w:val="18"/>
              </w:rPr>
              <w:lastRenderedPageBreak/>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Pr>
                <w:sz w:val="18"/>
                <w:szCs w:val="18"/>
              </w:rPr>
              <w:lastRenderedPageBreak/>
              <w:t>посягающие на права граждан,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14:paraId="3448FB6C" w14:textId="77777777" w:rsidR="008B3D75" w:rsidRDefault="00C75C15" w:rsidP="009B10A2">
            <w:pPr>
              <w:jc w:val="center"/>
              <w:rPr>
                <w:sz w:val="18"/>
                <w:szCs w:val="18"/>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6EE23A3E" w14:textId="77777777" w:rsidR="008B3D75" w:rsidRDefault="00C75C15" w:rsidP="009B10A2">
            <w:pPr>
              <w:jc w:val="both"/>
              <w:rPr>
                <w:rFonts w:eastAsiaTheme="minorEastAsia"/>
                <w:i/>
                <w:sz w:val="18"/>
                <w:szCs w:val="18"/>
              </w:rPr>
            </w:pPr>
            <m:oMathPara>
              <m:oMathParaPr>
                <m:jc m:val="center"/>
              </m:oMathParaPr>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14:paraId="77E15ED2" w14:textId="77777777" w:rsidR="008B3D75" w:rsidRDefault="008B3D75" w:rsidP="009B10A2">
            <w:pPr>
              <w:jc w:val="both"/>
              <w:rPr>
                <w:sz w:val="18"/>
                <w:szCs w:val="18"/>
                <w:lang w:val="en-US"/>
              </w:rPr>
            </w:pPr>
          </w:p>
          <w:p w14:paraId="1BFF99B3" w14:textId="77777777" w:rsidR="008B3D75" w:rsidRDefault="008B3D75" w:rsidP="009B10A2">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7B821CC"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0"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w:t>
            </w:r>
          </w:p>
          <w:p w14:paraId="2DF56AAC" w14:textId="77777777" w:rsidR="008B3D75" w:rsidRDefault="00C75C15" w:rsidP="009B10A2">
            <w:pPr>
              <w:pStyle w:val="ConsPlusNormal"/>
              <w:shd w:val="clear" w:color="FFFFFF" w:themeColor="background1" w:fill="FFFFFF" w:themeFill="background1"/>
              <w:jc w:val="both"/>
              <w:rPr>
                <w:rFonts w:ascii="Times New Roman" w:hAnsi="Times New Roman" w:cs="Times New Roman"/>
                <w:strike/>
                <w:sz w:val="18"/>
                <w:szCs w:val="18"/>
              </w:rPr>
            </w:pPr>
            <w:r>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1"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основывается на </w:t>
            </w:r>
            <w:r>
              <w:rPr>
                <w:rFonts w:ascii="Times New Roman" w:hAnsi="Times New Roman" w:cs="Times New Roman"/>
                <w:color w:val="000000" w:themeColor="text1"/>
                <w:sz w:val="18"/>
                <w:szCs w:val="18"/>
              </w:rPr>
              <w:lastRenderedPageBreak/>
              <w:t xml:space="preserve">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2"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4252" w:type="dxa"/>
            <w:tcBorders>
              <w:top w:val="single" w:sz="4" w:space="0" w:color="000000"/>
              <w:left w:val="single" w:sz="4" w:space="0" w:color="000000"/>
              <w:bottom w:val="single" w:sz="4" w:space="0" w:color="000000"/>
              <w:right w:val="single" w:sz="4" w:space="0" w:color="000000"/>
            </w:tcBorders>
          </w:tcPr>
          <w:p w14:paraId="3B0A20FA"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lastRenderedPageBreak/>
              <w:t>Д – прогнозируемые поступления по доходному источнику, тыс. руб.;</w:t>
            </w:r>
          </w:p>
          <w:p w14:paraId="0E9FDE28"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 - средний размер платежа за i-й вид правонарушения, тыс. руб.;</w:t>
            </w:r>
          </w:p>
          <w:p w14:paraId="261A5503"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Рi – среднее количество правонарушений i-го вида;</w:t>
            </w:r>
          </w:p>
          <w:p w14:paraId="5B3C1B92"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n – количество видов правонарушений;</w:t>
            </w:r>
          </w:p>
          <w:p w14:paraId="2BFA94D2"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w:t>
            </w:r>
            <w:r>
              <w:rPr>
                <w:rFonts w:eastAsiaTheme="minorEastAsia"/>
                <w:color w:val="000000" w:themeColor="text1"/>
                <w:sz w:val="18"/>
                <w:szCs w:val="18"/>
              </w:rPr>
              <w:lastRenderedPageBreak/>
              <w:t>доходов, тыс. рублей.</w:t>
            </w:r>
          </w:p>
          <w:p w14:paraId="472BFB87"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Источник данных –</w:t>
            </w:r>
            <w:r>
              <w:rPr>
                <w:color w:val="000000" w:themeColor="text1"/>
                <w:sz w:val="18"/>
                <w:szCs w:val="18"/>
              </w:rPr>
              <w:t xml:space="preserve"> текущая информация о планируемом погашении задолженности, финансовая отчетность.</w:t>
            </w:r>
          </w:p>
        </w:tc>
      </w:tr>
      <w:tr w:rsidR="008B3D75" w14:paraId="0EB74689"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7FC27298" w14:textId="77777777" w:rsidR="008B3D75" w:rsidRDefault="008B3D75" w:rsidP="009B10A2">
            <w:pPr>
              <w:jc w:val="center"/>
              <w:rPr>
                <w:sz w:val="18"/>
                <w:szCs w:val="18"/>
              </w:rPr>
            </w:pPr>
          </w:p>
          <w:p w14:paraId="61B33A69" w14:textId="77777777" w:rsidR="008B3D75" w:rsidRDefault="008B3D75" w:rsidP="009B10A2">
            <w:pPr>
              <w:jc w:val="center"/>
              <w:rPr>
                <w:sz w:val="18"/>
                <w:szCs w:val="18"/>
              </w:rPr>
            </w:pPr>
          </w:p>
          <w:p w14:paraId="33D4BE77" w14:textId="77777777" w:rsidR="008B3D75" w:rsidRDefault="008B3D75" w:rsidP="009B10A2">
            <w:pPr>
              <w:jc w:val="center"/>
              <w:rPr>
                <w:sz w:val="18"/>
                <w:szCs w:val="18"/>
              </w:rPr>
            </w:pPr>
          </w:p>
          <w:p w14:paraId="039B996D" w14:textId="77777777" w:rsidR="008B3D75" w:rsidRDefault="008B3D75" w:rsidP="009B10A2">
            <w:pPr>
              <w:jc w:val="center"/>
              <w:rPr>
                <w:sz w:val="18"/>
                <w:szCs w:val="18"/>
              </w:rPr>
            </w:pPr>
          </w:p>
          <w:p w14:paraId="035994F0" w14:textId="77777777" w:rsidR="008B3D75" w:rsidRDefault="008B3D75" w:rsidP="009B10A2">
            <w:pPr>
              <w:jc w:val="center"/>
              <w:rPr>
                <w:sz w:val="18"/>
                <w:szCs w:val="18"/>
              </w:rPr>
            </w:pPr>
          </w:p>
          <w:p w14:paraId="1EB3605B" w14:textId="77777777" w:rsidR="008B3D75" w:rsidRDefault="008B3D75" w:rsidP="009B10A2">
            <w:pPr>
              <w:jc w:val="center"/>
              <w:rPr>
                <w:sz w:val="18"/>
                <w:szCs w:val="18"/>
              </w:rPr>
            </w:pPr>
          </w:p>
          <w:p w14:paraId="62843A21" w14:textId="77777777" w:rsidR="008B3D75" w:rsidRDefault="008B3D75" w:rsidP="009B10A2">
            <w:pPr>
              <w:jc w:val="center"/>
              <w:rPr>
                <w:sz w:val="18"/>
                <w:szCs w:val="18"/>
              </w:rPr>
            </w:pPr>
          </w:p>
          <w:p w14:paraId="05B6F13D" w14:textId="77777777" w:rsidR="008B3D75" w:rsidRDefault="008B3D75" w:rsidP="009B10A2">
            <w:pPr>
              <w:jc w:val="center"/>
              <w:rPr>
                <w:sz w:val="18"/>
                <w:szCs w:val="18"/>
              </w:rPr>
            </w:pPr>
          </w:p>
          <w:p w14:paraId="56515E31" w14:textId="77777777" w:rsidR="008B3D75" w:rsidRDefault="008B3D75" w:rsidP="009B10A2">
            <w:pPr>
              <w:jc w:val="center"/>
              <w:rPr>
                <w:sz w:val="18"/>
                <w:szCs w:val="18"/>
              </w:rPr>
            </w:pPr>
          </w:p>
          <w:p w14:paraId="0A975E03" w14:textId="77777777" w:rsidR="008B3D75" w:rsidRDefault="00C75C15" w:rsidP="009B10A2">
            <w:pPr>
              <w:jc w:val="center"/>
              <w:rPr>
                <w:sz w:val="18"/>
                <w:szCs w:val="18"/>
              </w:rPr>
            </w:pPr>
            <w:r>
              <w:rPr>
                <w:sz w:val="18"/>
                <w:szCs w:val="18"/>
              </w:rPr>
              <w:t>15</w:t>
            </w:r>
          </w:p>
          <w:p w14:paraId="6BFE5541" w14:textId="77777777" w:rsidR="008B3D75" w:rsidRDefault="008B3D75" w:rsidP="009B10A2">
            <w:pPr>
              <w:jc w:val="center"/>
              <w:rPr>
                <w:sz w:val="18"/>
                <w:szCs w:val="18"/>
              </w:rPr>
            </w:pPr>
          </w:p>
        </w:tc>
        <w:tc>
          <w:tcPr>
            <w:tcW w:w="963" w:type="dxa"/>
            <w:tcBorders>
              <w:top w:val="single" w:sz="4" w:space="0" w:color="000000"/>
              <w:left w:val="single" w:sz="4" w:space="0" w:color="000000"/>
              <w:bottom w:val="single" w:sz="4" w:space="0" w:color="000000"/>
              <w:right w:val="single" w:sz="4" w:space="0" w:color="000000"/>
            </w:tcBorders>
          </w:tcPr>
          <w:p w14:paraId="17199959" w14:textId="77777777" w:rsidR="008B3D75" w:rsidRDefault="008B3D75" w:rsidP="009B10A2">
            <w:pPr>
              <w:jc w:val="center"/>
              <w:rPr>
                <w:sz w:val="18"/>
                <w:szCs w:val="18"/>
              </w:rPr>
            </w:pPr>
          </w:p>
          <w:p w14:paraId="4C1CB330" w14:textId="77777777" w:rsidR="008B3D75" w:rsidRDefault="008B3D75" w:rsidP="009B10A2">
            <w:pPr>
              <w:jc w:val="center"/>
              <w:rPr>
                <w:sz w:val="18"/>
                <w:szCs w:val="18"/>
              </w:rPr>
            </w:pPr>
          </w:p>
          <w:p w14:paraId="041319B3" w14:textId="77777777" w:rsidR="008B3D75" w:rsidRDefault="008B3D75" w:rsidP="009B10A2">
            <w:pPr>
              <w:jc w:val="center"/>
              <w:rPr>
                <w:sz w:val="18"/>
                <w:szCs w:val="18"/>
              </w:rPr>
            </w:pPr>
          </w:p>
          <w:p w14:paraId="6BCD92A9" w14:textId="77777777" w:rsidR="008B3D75" w:rsidRDefault="008B3D75" w:rsidP="009B10A2">
            <w:pPr>
              <w:jc w:val="center"/>
              <w:rPr>
                <w:sz w:val="18"/>
                <w:szCs w:val="18"/>
              </w:rPr>
            </w:pPr>
          </w:p>
          <w:p w14:paraId="488044CC" w14:textId="77777777" w:rsidR="008B3D75" w:rsidRDefault="008B3D75" w:rsidP="009B10A2">
            <w:pPr>
              <w:jc w:val="center"/>
              <w:rPr>
                <w:sz w:val="18"/>
                <w:szCs w:val="18"/>
              </w:rPr>
            </w:pPr>
          </w:p>
          <w:p w14:paraId="7BDC130F" w14:textId="77777777" w:rsidR="008B3D75" w:rsidRDefault="008B3D75" w:rsidP="009B10A2">
            <w:pPr>
              <w:jc w:val="center"/>
              <w:rPr>
                <w:sz w:val="18"/>
                <w:szCs w:val="18"/>
              </w:rPr>
            </w:pPr>
          </w:p>
          <w:p w14:paraId="44D41531" w14:textId="77777777" w:rsidR="008B3D75" w:rsidRDefault="008B3D75" w:rsidP="009B10A2">
            <w:pPr>
              <w:jc w:val="center"/>
              <w:rPr>
                <w:sz w:val="18"/>
                <w:szCs w:val="18"/>
              </w:rPr>
            </w:pPr>
          </w:p>
          <w:p w14:paraId="173DE4A0" w14:textId="77777777" w:rsidR="008B3D75" w:rsidRDefault="008B3D75" w:rsidP="009B10A2">
            <w:pPr>
              <w:jc w:val="center"/>
              <w:rPr>
                <w:sz w:val="18"/>
                <w:szCs w:val="18"/>
              </w:rPr>
            </w:pPr>
          </w:p>
          <w:p w14:paraId="3C789036" w14:textId="77777777" w:rsidR="008B3D75" w:rsidRDefault="008B3D75" w:rsidP="009B10A2">
            <w:pPr>
              <w:jc w:val="center"/>
              <w:rPr>
                <w:sz w:val="18"/>
                <w:szCs w:val="18"/>
              </w:rPr>
            </w:pPr>
          </w:p>
          <w:p w14:paraId="78414965" w14:textId="77777777" w:rsidR="008B3D75" w:rsidRDefault="008B3D75" w:rsidP="009B10A2">
            <w:pPr>
              <w:jc w:val="center"/>
              <w:rPr>
                <w:sz w:val="18"/>
                <w:szCs w:val="18"/>
              </w:rPr>
            </w:pPr>
          </w:p>
          <w:p w14:paraId="7BA9A977" w14:textId="77777777" w:rsidR="008B3D75" w:rsidRDefault="008B3D75" w:rsidP="009B10A2">
            <w:pPr>
              <w:jc w:val="center"/>
              <w:rPr>
                <w:sz w:val="18"/>
                <w:szCs w:val="18"/>
              </w:rPr>
            </w:pPr>
          </w:p>
          <w:p w14:paraId="36D72B26" w14:textId="77777777" w:rsidR="008B3D75" w:rsidRDefault="008B3D75" w:rsidP="009B10A2">
            <w:pPr>
              <w:jc w:val="center"/>
              <w:rPr>
                <w:sz w:val="18"/>
                <w:szCs w:val="18"/>
              </w:rPr>
            </w:pPr>
          </w:p>
          <w:p w14:paraId="779F2073"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2EACDF34" w14:textId="77777777" w:rsidR="008B3D75" w:rsidRDefault="008B3D75" w:rsidP="009B10A2">
            <w:pPr>
              <w:jc w:val="both"/>
              <w:rPr>
                <w:sz w:val="18"/>
                <w:szCs w:val="18"/>
              </w:rPr>
            </w:pPr>
          </w:p>
          <w:p w14:paraId="38FB9872" w14:textId="77777777" w:rsidR="008B3D75" w:rsidRDefault="008B3D75" w:rsidP="009B10A2">
            <w:pPr>
              <w:jc w:val="both"/>
              <w:rPr>
                <w:sz w:val="18"/>
                <w:szCs w:val="18"/>
              </w:rPr>
            </w:pPr>
          </w:p>
          <w:p w14:paraId="27141CFD" w14:textId="77777777" w:rsidR="008B3D75" w:rsidRDefault="008B3D75" w:rsidP="009B10A2">
            <w:pPr>
              <w:jc w:val="both"/>
              <w:rPr>
                <w:sz w:val="18"/>
                <w:szCs w:val="18"/>
              </w:rPr>
            </w:pPr>
          </w:p>
          <w:p w14:paraId="49A8EC01" w14:textId="77777777" w:rsidR="008B3D75" w:rsidRDefault="008B3D75" w:rsidP="009B10A2">
            <w:pPr>
              <w:jc w:val="both"/>
              <w:rPr>
                <w:sz w:val="18"/>
                <w:szCs w:val="18"/>
              </w:rPr>
            </w:pPr>
          </w:p>
          <w:p w14:paraId="7072B0E3" w14:textId="77777777" w:rsidR="008B3D75" w:rsidRDefault="008B3D75" w:rsidP="009B10A2">
            <w:pPr>
              <w:jc w:val="both"/>
              <w:rPr>
                <w:sz w:val="18"/>
                <w:szCs w:val="18"/>
              </w:rPr>
            </w:pPr>
          </w:p>
          <w:p w14:paraId="7AF8DC16" w14:textId="77777777" w:rsidR="008B3D75" w:rsidRDefault="008B3D75" w:rsidP="009B10A2">
            <w:pPr>
              <w:jc w:val="both"/>
              <w:rPr>
                <w:sz w:val="18"/>
                <w:szCs w:val="18"/>
              </w:rPr>
            </w:pPr>
          </w:p>
          <w:p w14:paraId="3820404A" w14:textId="77777777" w:rsidR="008B3D75" w:rsidRDefault="008B3D75" w:rsidP="009B10A2">
            <w:pPr>
              <w:jc w:val="both"/>
              <w:rPr>
                <w:sz w:val="18"/>
                <w:szCs w:val="18"/>
              </w:rPr>
            </w:pPr>
          </w:p>
          <w:p w14:paraId="484F19F2" w14:textId="77777777" w:rsidR="008B3D75" w:rsidRDefault="008B3D75" w:rsidP="009B10A2">
            <w:pPr>
              <w:jc w:val="both"/>
              <w:rPr>
                <w:sz w:val="18"/>
                <w:szCs w:val="18"/>
              </w:rPr>
            </w:pPr>
          </w:p>
          <w:p w14:paraId="1DA32232" w14:textId="77777777" w:rsidR="008B3D75" w:rsidRDefault="008B3D75" w:rsidP="009B10A2">
            <w:pPr>
              <w:jc w:val="both"/>
              <w:rPr>
                <w:sz w:val="18"/>
                <w:szCs w:val="18"/>
              </w:rPr>
            </w:pPr>
          </w:p>
          <w:p w14:paraId="1663A45E" w14:textId="77777777" w:rsidR="008B3D75" w:rsidRDefault="008B3D75" w:rsidP="009B10A2">
            <w:pPr>
              <w:jc w:val="both"/>
              <w:rPr>
                <w:sz w:val="18"/>
                <w:szCs w:val="18"/>
              </w:rPr>
            </w:pPr>
          </w:p>
          <w:p w14:paraId="07A57994" w14:textId="77777777" w:rsidR="008B3D75" w:rsidRDefault="008B3D75" w:rsidP="009B10A2">
            <w:pPr>
              <w:jc w:val="both"/>
              <w:rPr>
                <w:sz w:val="18"/>
                <w:szCs w:val="18"/>
              </w:rPr>
            </w:pPr>
          </w:p>
          <w:p w14:paraId="7235C48E" w14:textId="77777777" w:rsidR="008B3D75" w:rsidRDefault="008B3D75" w:rsidP="009B10A2">
            <w:pPr>
              <w:jc w:val="both"/>
              <w:rPr>
                <w:sz w:val="18"/>
                <w:szCs w:val="18"/>
              </w:rPr>
            </w:pPr>
          </w:p>
          <w:p w14:paraId="13C278B8"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69DEB82" w14:textId="77777777" w:rsidR="008B3D75" w:rsidRDefault="00C75C15" w:rsidP="009B10A2">
            <w:pPr>
              <w:jc w:val="center"/>
              <w:rPr>
                <w:sz w:val="18"/>
                <w:szCs w:val="18"/>
              </w:rPr>
            </w:pPr>
            <w:r>
              <w:rPr>
                <w:sz w:val="18"/>
                <w:szCs w:val="18"/>
              </w:rPr>
              <w:t>11601063010000140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1360AAB4" w14:textId="77777777" w:rsidR="008B3D75" w:rsidRDefault="00C75C15" w:rsidP="009B10A2">
            <w:pPr>
              <w:jc w:val="both"/>
              <w:rPr>
                <w:i/>
                <w:sz w:val="18"/>
                <w:szCs w:val="18"/>
              </w:rPr>
            </w:pPr>
            <w:r>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14:paraId="7E817203" w14:textId="77777777" w:rsidR="008B3D75" w:rsidRDefault="00C75C15" w:rsidP="009B10A2">
            <w:pPr>
              <w:jc w:val="center"/>
              <w:rPr>
                <w:sz w:val="18"/>
                <w:szCs w:val="18"/>
              </w:rPr>
            </w:pPr>
            <w:r>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46FFC6E3" w14:textId="77777777" w:rsidR="008B3D75" w:rsidRDefault="00C75C15" w:rsidP="009B10A2">
            <w:pPr>
              <w:jc w:val="both"/>
              <w:rPr>
                <w:rFonts w:eastAsiaTheme="minorEastAsia"/>
                <w:i/>
                <w:sz w:val="18"/>
                <w:szCs w:val="18"/>
              </w:rPr>
            </w:pPr>
            <m:oMathPara>
              <m:oMathParaPr>
                <m:jc m:val="center"/>
              </m:oMathParaPr>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14:paraId="5D7DDE96" w14:textId="77777777" w:rsidR="008B3D75" w:rsidRDefault="008B3D75" w:rsidP="009B10A2">
            <w:pPr>
              <w:jc w:val="both"/>
              <w:rPr>
                <w:sz w:val="18"/>
                <w:szCs w:val="18"/>
                <w:lang w:val="en-US"/>
              </w:rPr>
            </w:pPr>
          </w:p>
          <w:p w14:paraId="40D0FE74" w14:textId="77777777" w:rsidR="008B3D75" w:rsidRDefault="008B3D75" w:rsidP="009B10A2">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CBE7970"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3"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w:t>
            </w:r>
          </w:p>
          <w:p w14:paraId="22459A9A"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4"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5"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4252" w:type="dxa"/>
            <w:tcBorders>
              <w:top w:val="single" w:sz="4" w:space="0" w:color="000000"/>
              <w:left w:val="single" w:sz="4" w:space="0" w:color="000000"/>
              <w:bottom w:val="single" w:sz="4" w:space="0" w:color="000000"/>
              <w:right w:val="single" w:sz="4" w:space="0" w:color="000000"/>
            </w:tcBorders>
          </w:tcPr>
          <w:p w14:paraId="6348C269"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t>Д – прогнозируемые поступления по доходному источнику, тыс. руб.;</w:t>
            </w:r>
          </w:p>
          <w:p w14:paraId="79572662"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 - средний размер платежа за i-й вид правонарушения, тыс. руб.;</w:t>
            </w:r>
          </w:p>
          <w:p w14:paraId="1F68818D"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Рi – среднее количество правонарушений i-го вида;</w:t>
            </w:r>
          </w:p>
          <w:p w14:paraId="073ED31F"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n – количество видов правонарушений;</w:t>
            </w:r>
          </w:p>
          <w:p w14:paraId="1035F806"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14:paraId="0178B4A8"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t>Источник данных –</w:t>
            </w:r>
            <w:r>
              <w:rPr>
                <w:color w:val="000000" w:themeColor="text1"/>
                <w:sz w:val="18"/>
                <w:szCs w:val="18"/>
              </w:rPr>
              <w:t xml:space="preserve"> текущая информация о планируемом погашении задолженности, финансовая отчетность.</w:t>
            </w:r>
          </w:p>
        </w:tc>
      </w:tr>
      <w:tr w:rsidR="008B3D75" w14:paraId="0C6875B2"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28199D69" w14:textId="77777777" w:rsidR="008B3D75" w:rsidRDefault="00C75C15" w:rsidP="009B10A2">
            <w:pPr>
              <w:jc w:val="center"/>
              <w:rPr>
                <w:sz w:val="18"/>
                <w:szCs w:val="18"/>
              </w:rPr>
            </w:pPr>
            <w:r>
              <w:rPr>
                <w:sz w:val="18"/>
                <w:szCs w:val="18"/>
              </w:rPr>
              <w:t>16</w:t>
            </w:r>
          </w:p>
        </w:tc>
        <w:tc>
          <w:tcPr>
            <w:tcW w:w="963" w:type="dxa"/>
            <w:tcBorders>
              <w:top w:val="single" w:sz="4" w:space="0" w:color="000000"/>
              <w:left w:val="single" w:sz="4" w:space="0" w:color="000000"/>
              <w:bottom w:val="single" w:sz="4" w:space="0" w:color="000000"/>
              <w:right w:val="single" w:sz="4" w:space="0" w:color="000000"/>
            </w:tcBorders>
          </w:tcPr>
          <w:p w14:paraId="79B8877E" w14:textId="77777777" w:rsidR="008B3D75" w:rsidRDefault="008B3D75" w:rsidP="009B10A2">
            <w:pPr>
              <w:jc w:val="center"/>
              <w:rPr>
                <w:sz w:val="18"/>
                <w:szCs w:val="18"/>
              </w:rPr>
            </w:pPr>
          </w:p>
          <w:p w14:paraId="3732D3C3" w14:textId="77777777" w:rsidR="008B3D75" w:rsidRDefault="008B3D75" w:rsidP="009B10A2">
            <w:pPr>
              <w:jc w:val="center"/>
              <w:rPr>
                <w:sz w:val="18"/>
                <w:szCs w:val="18"/>
              </w:rPr>
            </w:pPr>
          </w:p>
          <w:p w14:paraId="33F2C020" w14:textId="77777777" w:rsidR="008B3D75" w:rsidRDefault="008B3D75" w:rsidP="009B10A2">
            <w:pPr>
              <w:jc w:val="center"/>
              <w:rPr>
                <w:sz w:val="18"/>
                <w:szCs w:val="18"/>
              </w:rPr>
            </w:pPr>
          </w:p>
          <w:p w14:paraId="02C14EC4" w14:textId="77777777" w:rsidR="008B3D75" w:rsidRDefault="008B3D75" w:rsidP="009B10A2">
            <w:pPr>
              <w:jc w:val="center"/>
              <w:rPr>
                <w:sz w:val="18"/>
                <w:szCs w:val="18"/>
              </w:rPr>
            </w:pPr>
          </w:p>
          <w:p w14:paraId="4CF75F16" w14:textId="77777777" w:rsidR="008B3D75" w:rsidRDefault="008B3D75" w:rsidP="009B10A2">
            <w:pPr>
              <w:jc w:val="center"/>
              <w:rPr>
                <w:sz w:val="18"/>
                <w:szCs w:val="18"/>
              </w:rPr>
            </w:pPr>
          </w:p>
          <w:p w14:paraId="4907BD70" w14:textId="77777777" w:rsidR="008B3D75" w:rsidRDefault="008B3D75" w:rsidP="009B10A2">
            <w:pPr>
              <w:jc w:val="center"/>
              <w:rPr>
                <w:sz w:val="18"/>
                <w:szCs w:val="18"/>
              </w:rPr>
            </w:pPr>
          </w:p>
          <w:p w14:paraId="48FB587D" w14:textId="77777777" w:rsidR="008B3D75" w:rsidRDefault="008B3D75" w:rsidP="009B10A2">
            <w:pPr>
              <w:jc w:val="center"/>
              <w:rPr>
                <w:sz w:val="18"/>
                <w:szCs w:val="18"/>
              </w:rPr>
            </w:pPr>
          </w:p>
          <w:p w14:paraId="6D7E9557" w14:textId="77777777" w:rsidR="008B3D75" w:rsidRDefault="008B3D75" w:rsidP="009B10A2">
            <w:pPr>
              <w:jc w:val="center"/>
              <w:rPr>
                <w:sz w:val="18"/>
                <w:szCs w:val="18"/>
              </w:rPr>
            </w:pPr>
          </w:p>
          <w:p w14:paraId="2C3413F5" w14:textId="77777777" w:rsidR="008B3D75" w:rsidRDefault="008B3D75" w:rsidP="009B10A2">
            <w:pPr>
              <w:jc w:val="center"/>
              <w:rPr>
                <w:sz w:val="18"/>
                <w:szCs w:val="18"/>
              </w:rPr>
            </w:pPr>
          </w:p>
          <w:p w14:paraId="64EE6077" w14:textId="77777777" w:rsidR="008B3D75" w:rsidRDefault="008B3D75" w:rsidP="009B10A2">
            <w:pPr>
              <w:jc w:val="center"/>
              <w:rPr>
                <w:sz w:val="18"/>
                <w:szCs w:val="18"/>
              </w:rPr>
            </w:pPr>
          </w:p>
          <w:p w14:paraId="27F7937E" w14:textId="77777777" w:rsidR="008B3D75" w:rsidRDefault="008B3D75" w:rsidP="009B10A2">
            <w:pPr>
              <w:jc w:val="center"/>
              <w:rPr>
                <w:sz w:val="18"/>
                <w:szCs w:val="18"/>
              </w:rPr>
            </w:pPr>
          </w:p>
          <w:p w14:paraId="5FE20F94" w14:textId="77777777" w:rsidR="008B3D75" w:rsidRDefault="008B3D75" w:rsidP="009B10A2">
            <w:pPr>
              <w:jc w:val="center"/>
              <w:rPr>
                <w:sz w:val="18"/>
                <w:szCs w:val="18"/>
              </w:rPr>
            </w:pPr>
          </w:p>
          <w:p w14:paraId="7E7C938D" w14:textId="77777777" w:rsidR="008B3D75" w:rsidRDefault="008B3D75" w:rsidP="009B10A2">
            <w:pPr>
              <w:jc w:val="center"/>
              <w:rPr>
                <w:sz w:val="18"/>
                <w:szCs w:val="18"/>
              </w:rPr>
            </w:pPr>
          </w:p>
          <w:p w14:paraId="0C3592EB"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7E51FD3C" w14:textId="77777777" w:rsidR="008B3D75" w:rsidRDefault="008B3D75" w:rsidP="009B10A2">
            <w:pPr>
              <w:jc w:val="both"/>
              <w:rPr>
                <w:sz w:val="18"/>
                <w:szCs w:val="18"/>
              </w:rPr>
            </w:pPr>
          </w:p>
          <w:p w14:paraId="2A6CEC05" w14:textId="77777777" w:rsidR="008B3D75" w:rsidRDefault="008B3D75" w:rsidP="009B10A2">
            <w:pPr>
              <w:jc w:val="both"/>
              <w:rPr>
                <w:sz w:val="18"/>
                <w:szCs w:val="18"/>
              </w:rPr>
            </w:pPr>
          </w:p>
          <w:p w14:paraId="2FA75428" w14:textId="77777777" w:rsidR="008B3D75" w:rsidRDefault="008B3D75" w:rsidP="009B10A2">
            <w:pPr>
              <w:jc w:val="both"/>
              <w:rPr>
                <w:sz w:val="18"/>
                <w:szCs w:val="18"/>
              </w:rPr>
            </w:pPr>
          </w:p>
          <w:p w14:paraId="4154624A" w14:textId="77777777" w:rsidR="008B3D75" w:rsidRDefault="008B3D75" w:rsidP="009B10A2">
            <w:pPr>
              <w:jc w:val="both"/>
              <w:rPr>
                <w:sz w:val="18"/>
                <w:szCs w:val="18"/>
              </w:rPr>
            </w:pPr>
          </w:p>
          <w:p w14:paraId="5D4B8FF7" w14:textId="77777777" w:rsidR="008B3D75" w:rsidRDefault="008B3D75" w:rsidP="009B10A2">
            <w:pPr>
              <w:jc w:val="both"/>
              <w:rPr>
                <w:sz w:val="18"/>
                <w:szCs w:val="18"/>
              </w:rPr>
            </w:pPr>
          </w:p>
          <w:p w14:paraId="36DEE3D4" w14:textId="77777777" w:rsidR="008B3D75" w:rsidRDefault="008B3D75" w:rsidP="009B10A2">
            <w:pPr>
              <w:jc w:val="both"/>
              <w:rPr>
                <w:sz w:val="18"/>
                <w:szCs w:val="18"/>
              </w:rPr>
            </w:pPr>
          </w:p>
          <w:p w14:paraId="1FD7017A" w14:textId="77777777" w:rsidR="008B3D75" w:rsidRDefault="008B3D75" w:rsidP="009B10A2">
            <w:pPr>
              <w:jc w:val="both"/>
              <w:rPr>
                <w:sz w:val="18"/>
                <w:szCs w:val="18"/>
              </w:rPr>
            </w:pPr>
          </w:p>
          <w:p w14:paraId="16606769" w14:textId="77777777" w:rsidR="008B3D75" w:rsidRDefault="008B3D75" w:rsidP="009B10A2">
            <w:pPr>
              <w:jc w:val="both"/>
              <w:rPr>
                <w:sz w:val="18"/>
                <w:szCs w:val="18"/>
              </w:rPr>
            </w:pPr>
          </w:p>
          <w:p w14:paraId="0B6BE291" w14:textId="77777777" w:rsidR="008B3D75" w:rsidRDefault="008B3D75" w:rsidP="009B10A2">
            <w:pPr>
              <w:jc w:val="both"/>
              <w:rPr>
                <w:sz w:val="18"/>
                <w:szCs w:val="18"/>
              </w:rPr>
            </w:pPr>
          </w:p>
          <w:p w14:paraId="44DF89BA" w14:textId="77777777" w:rsidR="008B3D75" w:rsidRDefault="008B3D75" w:rsidP="009B10A2">
            <w:pPr>
              <w:jc w:val="both"/>
              <w:rPr>
                <w:sz w:val="18"/>
                <w:szCs w:val="18"/>
              </w:rPr>
            </w:pPr>
          </w:p>
          <w:p w14:paraId="4EB36F20" w14:textId="77777777" w:rsidR="008B3D75" w:rsidRDefault="008B3D75" w:rsidP="009B10A2">
            <w:pPr>
              <w:jc w:val="both"/>
              <w:rPr>
                <w:sz w:val="18"/>
                <w:szCs w:val="18"/>
              </w:rPr>
            </w:pPr>
          </w:p>
          <w:p w14:paraId="54BAEE33" w14:textId="77777777" w:rsidR="008B3D75" w:rsidRDefault="008B3D75" w:rsidP="009B10A2">
            <w:pPr>
              <w:jc w:val="both"/>
              <w:rPr>
                <w:sz w:val="18"/>
                <w:szCs w:val="18"/>
              </w:rPr>
            </w:pPr>
          </w:p>
          <w:p w14:paraId="2250F09F" w14:textId="77777777" w:rsidR="008B3D75" w:rsidRDefault="008B3D75" w:rsidP="009B10A2">
            <w:pPr>
              <w:jc w:val="both"/>
              <w:rPr>
                <w:sz w:val="18"/>
                <w:szCs w:val="18"/>
              </w:rPr>
            </w:pPr>
          </w:p>
          <w:p w14:paraId="162BD24A"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2A2F2226" w14:textId="77777777" w:rsidR="008B3D75" w:rsidRDefault="00C75C15" w:rsidP="009B10A2">
            <w:pPr>
              <w:jc w:val="center"/>
              <w:rPr>
                <w:sz w:val="18"/>
                <w:szCs w:val="18"/>
              </w:rPr>
            </w:pPr>
            <w:r>
              <w:rPr>
                <w:sz w:val="18"/>
                <w:szCs w:val="18"/>
              </w:rPr>
              <w:lastRenderedPageBreak/>
              <w:t>11601073010000140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6D3DC74C" w14:textId="77777777" w:rsidR="008B3D75" w:rsidRDefault="00C75C15" w:rsidP="009B10A2">
            <w:pPr>
              <w:jc w:val="both"/>
              <w:rPr>
                <w:i/>
                <w:sz w:val="18"/>
                <w:szCs w:val="18"/>
              </w:rPr>
            </w:pPr>
            <w:r>
              <w:rPr>
                <w:sz w:val="18"/>
                <w:szCs w:val="18"/>
              </w:rPr>
              <w:t xml:space="preserve">Административные штрафы, установленные </w:t>
            </w:r>
            <w:r>
              <w:rPr>
                <w:sz w:val="18"/>
                <w:szCs w:val="18"/>
              </w:rPr>
              <w:lastRenderedPageBreak/>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14:paraId="761390FD" w14:textId="77777777" w:rsidR="008B3D75" w:rsidRDefault="00C75C15" w:rsidP="009B10A2">
            <w:pPr>
              <w:jc w:val="center"/>
              <w:rPr>
                <w:sz w:val="18"/>
                <w:szCs w:val="18"/>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67AE26C7" w14:textId="77777777" w:rsidR="008B3D75" w:rsidRDefault="00C75C15" w:rsidP="009B10A2">
            <w:pPr>
              <w:jc w:val="both"/>
              <w:rPr>
                <w:rFonts w:eastAsiaTheme="minorEastAsia"/>
                <w:i/>
                <w:sz w:val="18"/>
                <w:szCs w:val="18"/>
              </w:rPr>
            </w:pPr>
            <m:oMathPara>
              <m:oMathParaPr>
                <m:jc m:val="center"/>
              </m:oMathParaPr>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14:paraId="1F129DA6" w14:textId="77777777" w:rsidR="008B3D75" w:rsidRDefault="008B3D75" w:rsidP="009B10A2">
            <w:pPr>
              <w:jc w:val="both"/>
              <w:rPr>
                <w:sz w:val="18"/>
                <w:szCs w:val="18"/>
                <w:lang w:val="en-US"/>
              </w:rPr>
            </w:pPr>
          </w:p>
          <w:p w14:paraId="2836BEBA" w14:textId="77777777" w:rsidR="008B3D75" w:rsidRDefault="008B3D75" w:rsidP="009B10A2">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3F9BBE"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Поступления прогнозируются на основании количества </w:t>
            </w:r>
            <w:r>
              <w:rPr>
                <w:rFonts w:ascii="Times New Roman" w:hAnsi="Times New Roman" w:cs="Times New Roman"/>
                <w:color w:val="000000" w:themeColor="text1"/>
                <w:sz w:val="18"/>
                <w:szCs w:val="18"/>
              </w:rPr>
              <w:lastRenderedPageBreak/>
              <w:t xml:space="preserve">правонарушений по видам и размерам платежа за каждый вид правонарушения, установленный </w:t>
            </w:r>
            <w:hyperlink r:id="rId16"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w:t>
            </w:r>
          </w:p>
          <w:p w14:paraId="3E46AE60"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7"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8"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4252" w:type="dxa"/>
            <w:tcBorders>
              <w:top w:val="single" w:sz="4" w:space="0" w:color="000000"/>
              <w:left w:val="single" w:sz="4" w:space="0" w:color="000000"/>
              <w:bottom w:val="single" w:sz="4" w:space="0" w:color="000000"/>
              <w:right w:val="single" w:sz="4" w:space="0" w:color="000000"/>
            </w:tcBorders>
          </w:tcPr>
          <w:p w14:paraId="389C775C"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lastRenderedPageBreak/>
              <w:t>Д – прогнозируемые поступления по доходному источнику, тыс. руб.;</w:t>
            </w:r>
          </w:p>
          <w:p w14:paraId="659BE022"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 - средний размер платежа за i-й вид </w:t>
            </w:r>
            <w:r>
              <w:rPr>
                <w:rFonts w:ascii="Times New Roman" w:hAnsi="Times New Roman" w:cs="Times New Roman"/>
                <w:color w:val="000000" w:themeColor="text1"/>
                <w:sz w:val="18"/>
                <w:szCs w:val="18"/>
              </w:rPr>
              <w:lastRenderedPageBreak/>
              <w:t>правонарушения, тыс. руб.;</w:t>
            </w:r>
          </w:p>
          <w:p w14:paraId="27F25EC8"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Рi – среднее количество правонарушений i-го вида;</w:t>
            </w:r>
          </w:p>
          <w:p w14:paraId="182ADDC0"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n – количество видов правонарушений;</w:t>
            </w:r>
          </w:p>
          <w:p w14:paraId="3F89BFFA"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14:paraId="2296C0A0"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t>Источник данных –</w:t>
            </w:r>
            <w:r>
              <w:rPr>
                <w:color w:val="000000" w:themeColor="text1"/>
                <w:sz w:val="18"/>
                <w:szCs w:val="18"/>
              </w:rPr>
              <w:t xml:space="preserve"> текущая информация о планируемом погашении задолженности, финансовая отчетность.</w:t>
            </w:r>
          </w:p>
        </w:tc>
      </w:tr>
      <w:tr w:rsidR="008B3D75" w14:paraId="30900049"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1E77F0A7" w14:textId="77777777" w:rsidR="008B3D75" w:rsidRDefault="00C75C15" w:rsidP="009B10A2">
            <w:pPr>
              <w:jc w:val="center"/>
              <w:rPr>
                <w:sz w:val="18"/>
                <w:szCs w:val="18"/>
              </w:rPr>
            </w:pPr>
            <w:r>
              <w:rPr>
                <w:sz w:val="18"/>
                <w:szCs w:val="18"/>
              </w:rPr>
              <w:lastRenderedPageBreak/>
              <w:t>17</w:t>
            </w:r>
          </w:p>
        </w:tc>
        <w:tc>
          <w:tcPr>
            <w:tcW w:w="963" w:type="dxa"/>
            <w:tcBorders>
              <w:top w:val="single" w:sz="4" w:space="0" w:color="000000"/>
              <w:left w:val="single" w:sz="4" w:space="0" w:color="000000"/>
              <w:bottom w:val="single" w:sz="4" w:space="0" w:color="000000"/>
              <w:right w:val="single" w:sz="4" w:space="0" w:color="000000"/>
            </w:tcBorders>
          </w:tcPr>
          <w:p w14:paraId="7A57F8FA" w14:textId="77777777" w:rsidR="008B3D75" w:rsidRDefault="008B3D75" w:rsidP="009B10A2">
            <w:pPr>
              <w:jc w:val="center"/>
              <w:rPr>
                <w:sz w:val="18"/>
                <w:szCs w:val="18"/>
              </w:rPr>
            </w:pPr>
          </w:p>
          <w:p w14:paraId="1BF78582" w14:textId="77777777" w:rsidR="008B3D75" w:rsidRDefault="008B3D75" w:rsidP="009B10A2">
            <w:pPr>
              <w:jc w:val="center"/>
              <w:rPr>
                <w:sz w:val="18"/>
                <w:szCs w:val="18"/>
              </w:rPr>
            </w:pPr>
          </w:p>
          <w:p w14:paraId="01C99B48" w14:textId="77777777" w:rsidR="008B3D75" w:rsidRDefault="008B3D75" w:rsidP="009B10A2">
            <w:pPr>
              <w:jc w:val="center"/>
              <w:rPr>
                <w:sz w:val="18"/>
                <w:szCs w:val="18"/>
              </w:rPr>
            </w:pPr>
          </w:p>
          <w:p w14:paraId="2E56BE79" w14:textId="77777777" w:rsidR="008B3D75" w:rsidRDefault="008B3D75" w:rsidP="009B10A2">
            <w:pPr>
              <w:jc w:val="center"/>
              <w:rPr>
                <w:sz w:val="18"/>
                <w:szCs w:val="18"/>
              </w:rPr>
            </w:pPr>
          </w:p>
          <w:p w14:paraId="50D5ECF8" w14:textId="77777777" w:rsidR="008B3D75" w:rsidRDefault="008B3D75" w:rsidP="009B10A2">
            <w:pPr>
              <w:jc w:val="center"/>
              <w:rPr>
                <w:sz w:val="18"/>
                <w:szCs w:val="18"/>
              </w:rPr>
            </w:pPr>
          </w:p>
          <w:p w14:paraId="39F0BBBD" w14:textId="77777777" w:rsidR="008B3D75" w:rsidRDefault="008B3D75" w:rsidP="009B10A2">
            <w:pPr>
              <w:rPr>
                <w:sz w:val="18"/>
                <w:szCs w:val="18"/>
              </w:rPr>
            </w:pPr>
          </w:p>
          <w:p w14:paraId="635F0CBD" w14:textId="77777777" w:rsidR="008B3D75" w:rsidRDefault="008B3D75" w:rsidP="009B10A2">
            <w:pPr>
              <w:jc w:val="center"/>
              <w:rPr>
                <w:sz w:val="18"/>
                <w:szCs w:val="18"/>
              </w:rPr>
            </w:pPr>
          </w:p>
          <w:p w14:paraId="507888A6"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3B1F27EA" w14:textId="77777777" w:rsidR="008B3D75" w:rsidRDefault="008B3D75" w:rsidP="009B10A2">
            <w:pPr>
              <w:jc w:val="both"/>
              <w:rPr>
                <w:sz w:val="18"/>
                <w:szCs w:val="18"/>
              </w:rPr>
            </w:pPr>
          </w:p>
          <w:p w14:paraId="354B0D28" w14:textId="77777777" w:rsidR="008B3D75" w:rsidRDefault="008B3D75" w:rsidP="009B10A2">
            <w:pPr>
              <w:jc w:val="both"/>
              <w:rPr>
                <w:sz w:val="18"/>
                <w:szCs w:val="18"/>
              </w:rPr>
            </w:pPr>
          </w:p>
          <w:p w14:paraId="1B448682" w14:textId="77777777" w:rsidR="008B3D75" w:rsidRDefault="008B3D75" w:rsidP="009B10A2">
            <w:pPr>
              <w:jc w:val="both"/>
              <w:rPr>
                <w:sz w:val="18"/>
                <w:szCs w:val="18"/>
              </w:rPr>
            </w:pPr>
          </w:p>
          <w:p w14:paraId="2EE8EDF0" w14:textId="77777777" w:rsidR="008B3D75" w:rsidRDefault="008B3D75" w:rsidP="009B10A2">
            <w:pPr>
              <w:jc w:val="both"/>
              <w:rPr>
                <w:sz w:val="18"/>
                <w:szCs w:val="18"/>
              </w:rPr>
            </w:pPr>
          </w:p>
          <w:p w14:paraId="38FCD951" w14:textId="77777777" w:rsidR="008B3D75" w:rsidRDefault="008B3D75" w:rsidP="009B10A2">
            <w:pPr>
              <w:jc w:val="both"/>
              <w:rPr>
                <w:sz w:val="18"/>
                <w:szCs w:val="18"/>
              </w:rPr>
            </w:pPr>
          </w:p>
          <w:p w14:paraId="5729DD0E" w14:textId="77777777" w:rsidR="008B3D75" w:rsidRDefault="008B3D75" w:rsidP="009B10A2">
            <w:pPr>
              <w:jc w:val="both"/>
              <w:rPr>
                <w:sz w:val="18"/>
                <w:szCs w:val="18"/>
              </w:rPr>
            </w:pPr>
          </w:p>
          <w:p w14:paraId="7C1239C0" w14:textId="77777777" w:rsidR="008B3D75" w:rsidRDefault="008B3D75" w:rsidP="009B10A2">
            <w:pPr>
              <w:jc w:val="both"/>
              <w:rPr>
                <w:sz w:val="18"/>
                <w:szCs w:val="18"/>
              </w:rPr>
            </w:pPr>
          </w:p>
          <w:p w14:paraId="623E6885"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F3C9434" w14:textId="77777777" w:rsidR="008B3D75" w:rsidRDefault="00C75C15" w:rsidP="009B10A2">
            <w:pPr>
              <w:jc w:val="center"/>
              <w:rPr>
                <w:sz w:val="18"/>
                <w:szCs w:val="18"/>
              </w:rPr>
            </w:pPr>
            <w:r>
              <w:rPr>
                <w:sz w:val="18"/>
                <w:szCs w:val="18"/>
              </w:rPr>
              <w:t>11601203010000140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220E5939" w14:textId="77777777" w:rsidR="008B3D75" w:rsidRDefault="00C75C15" w:rsidP="009B10A2">
            <w:pPr>
              <w:jc w:val="both"/>
              <w:rPr>
                <w:i/>
                <w:sz w:val="18"/>
                <w:szCs w:val="18"/>
              </w:rPr>
            </w:pPr>
            <w:r>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Pr>
                <w:sz w:val="18"/>
                <w:szCs w:val="18"/>
              </w:rPr>
              <w:lastRenderedPageBreak/>
              <w:t>несовершеннолетних и защите их прав</w:t>
            </w:r>
          </w:p>
        </w:tc>
        <w:tc>
          <w:tcPr>
            <w:tcW w:w="992" w:type="dxa"/>
            <w:tcBorders>
              <w:top w:val="single" w:sz="4" w:space="0" w:color="000000"/>
              <w:left w:val="single" w:sz="4" w:space="0" w:color="000000"/>
              <w:bottom w:val="single" w:sz="4" w:space="0" w:color="000000"/>
              <w:right w:val="single" w:sz="4" w:space="0" w:color="000000"/>
            </w:tcBorders>
            <w:vAlign w:val="center"/>
          </w:tcPr>
          <w:p w14:paraId="1B819A61" w14:textId="77777777" w:rsidR="008B3D75" w:rsidRDefault="00C75C15" w:rsidP="009B10A2">
            <w:pPr>
              <w:jc w:val="center"/>
              <w:rPr>
                <w:sz w:val="18"/>
                <w:szCs w:val="18"/>
              </w:rPr>
            </w:pPr>
            <w:r>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14:paraId="560C3754" w14:textId="77777777" w:rsidR="008B3D75" w:rsidRDefault="00C75C15" w:rsidP="009B10A2">
            <w:pPr>
              <w:jc w:val="both"/>
              <w:rPr>
                <w:rFonts w:eastAsiaTheme="minorEastAsia"/>
                <w:i/>
                <w:sz w:val="18"/>
                <w:szCs w:val="18"/>
              </w:rPr>
            </w:pPr>
            <m:oMathPara>
              <m:oMathParaPr>
                <m:jc m:val="center"/>
              </m:oMathParaPr>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14:paraId="2DB38548" w14:textId="77777777" w:rsidR="008B3D75" w:rsidRDefault="008B3D75" w:rsidP="009B10A2">
            <w:pPr>
              <w:jc w:val="both"/>
              <w:rPr>
                <w:sz w:val="18"/>
                <w:szCs w:val="18"/>
                <w:lang w:val="en-US"/>
              </w:rPr>
            </w:pPr>
          </w:p>
          <w:p w14:paraId="5B0CE6FB" w14:textId="77777777" w:rsidR="008B3D75" w:rsidRDefault="008B3D75" w:rsidP="009B10A2">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06247F"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9"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w:t>
            </w:r>
          </w:p>
          <w:p w14:paraId="1BB2D28A" w14:textId="77777777" w:rsidR="008B3D75" w:rsidRDefault="00C75C15" w:rsidP="009B10A2">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20"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w:t>
            </w:r>
            <w:r>
              <w:rPr>
                <w:rFonts w:ascii="Times New Roman" w:hAnsi="Times New Roman" w:cs="Times New Roman"/>
                <w:color w:val="000000" w:themeColor="text1"/>
                <w:sz w:val="18"/>
                <w:szCs w:val="18"/>
              </w:rPr>
              <w:lastRenderedPageBreak/>
              <w:t xml:space="preserve">правонарушений соответствует положениям </w:t>
            </w:r>
            <w:hyperlink r:id="rId21" w:tooltip="consultantplus://offline/ref=9E433F43CC9DB438F140DAA7EFB5679D9CA0A9280509F9868BB5DD2AE12E0863CBD09D9DC42386BB4AA87A16614DT1L" w:history="1">
              <w:r>
                <w:rPr>
                  <w:rFonts w:ascii="Times New Roman" w:hAnsi="Times New Roman" w:cs="Times New Roman"/>
                  <w:color w:val="000000" w:themeColor="text1"/>
                  <w:sz w:val="18"/>
                  <w:szCs w:val="18"/>
                </w:rPr>
                <w:t>КоАП</w:t>
              </w:r>
            </w:hyperlink>
            <w:r>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4252" w:type="dxa"/>
            <w:tcBorders>
              <w:top w:val="single" w:sz="4" w:space="0" w:color="000000"/>
              <w:left w:val="single" w:sz="4" w:space="0" w:color="000000"/>
              <w:bottom w:val="single" w:sz="4" w:space="0" w:color="000000"/>
              <w:right w:val="single" w:sz="4" w:space="0" w:color="000000"/>
            </w:tcBorders>
          </w:tcPr>
          <w:p w14:paraId="3643A6AA"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lastRenderedPageBreak/>
              <w:t>Д – прогнозируемые поступления по доходному источнику, тыс. руб.;</w:t>
            </w:r>
          </w:p>
          <w:p w14:paraId="5C5D99E1" w14:textId="77777777" w:rsidR="008B3D75" w:rsidRDefault="00C75C15" w:rsidP="009B10A2">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 - средний размер платежа за i-й вид правонарушения, тыс. руб.;</w:t>
            </w:r>
          </w:p>
          <w:p w14:paraId="0DE52994"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Рi – среднее количество правонарушений i-го вида;</w:t>
            </w:r>
          </w:p>
          <w:p w14:paraId="2B78C844"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n – количество видов правонарушений;</w:t>
            </w:r>
          </w:p>
          <w:p w14:paraId="53A7A6B4" w14:textId="77777777" w:rsidR="008B3D75" w:rsidRDefault="00C75C15" w:rsidP="009B10A2">
            <w:pPr>
              <w:pStyle w:val="afa"/>
              <w:ind w:left="0"/>
              <w:rPr>
                <w:rFonts w:eastAsiaTheme="minorEastAsia"/>
                <w:color w:val="000000" w:themeColor="text1"/>
                <w:sz w:val="18"/>
                <w:szCs w:val="18"/>
              </w:rPr>
            </w:pPr>
            <w:r>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14:paraId="61B3249A" w14:textId="77777777" w:rsidR="008B3D75" w:rsidRDefault="00C75C15" w:rsidP="009B10A2">
            <w:pPr>
              <w:contextualSpacing/>
              <w:rPr>
                <w:rFonts w:eastAsiaTheme="minorEastAsia"/>
                <w:color w:val="000000" w:themeColor="text1"/>
                <w:sz w:val="18"/>
                <w:szCs w:val="18"/>
              </w:rPr>
            </w:pPr>
            <w:r>
              <w:rPr>
                <w:rFonts w:eastAsiaTheme="minorEastAsia"/>
                <w:color w:val="000000" w:themeColor="text1"/>
                <w:sz w:val="18"/>
                <w:szCs w:val="18"/>
              </w:rPr>
              <w:t>Источник данных –</w:t>
            </w:r>
            <w:r>
              <w:rPr>
                <w:color w:val="000000" w:themeColor="text1"/>
                <w:sz w:val="18"/>
                <w:szCs w:val="18"/>
              </w:rPr>
              <w:t xml:space="preserve"> текущая информация о планируемом погашении задолженности, финансовая отчетность.</w:t>
            </w:r>
          </w:p>
        </w:tc>
      </w:tr>
      <w:tr w:rsidR="008B3D75" w14:paraId="1B4AB41F"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1F67D048" w14:textId="77777777" w:rsidR="008B3D75" w:rsidRDefault="00C75C15" w:rsidP="009B10A2">
            <w:pPr>
              <w:jc w:val="center"/>
              <w:rPr>
                <w:sz w:val="18"/>
                <w:szCs w:val="18"/>
              </w:rPr>
            </w:pPr>
            <w:r>
              <w:rPr>
                <w:sz w:val="18"/>
                <w:szCs w:val="18"/>
              </w:rPr>
              <w:t>18</w:t>
            </w:r>
          </w:p>
        </w:tc>
        <w:tc>
          <w:tcPr>
            <w:tcW w:w="963" w:type="dxa"/>
            <w:tcBorders>
              <w:top w:val="single" w:sz="4" w:space="0" w:color="000000"/>
              <w:left w:val="single" w:sz="4" w:space="0" w:color="000000"/>
              <w:bottom w:val="single" w:sz="4" w:space="0" w:color="000000"/>
              <w:right w:val="single" w:sz="4" w:space="0" w:color="000000"/>
            </w:tcBorders>
          </w:tcPr>
          <w:p w14:paraId="6CAE12E0" w14:textId="77777777" w:rsidR="008B3D75" w:rsidRDefault="008B3D75" w:rsidP="009B10A2">
            <w:pPr>
              <w:jc w:val="center"/>
              <w:rPr>
                <w:sz w:val="18"/>
                <w:szCs w:val="18"/>
              </w:rPr>
            </w:pPr>
          </w:p>
          <w:p w14:paraId="6D170878" w14:textId="77777777" w:rsidR="008B3D75" w:rsidRDefault="008B3D75" w:rsidP="009B10A2">
            <w:pPr>
              <w:jc w:val="center"/>
              <w:rPr>
                <w:sz w:val="18"/>
                <w:szCs w:val="18"/>
              </w:rPr>
            </w:pPr>
          </w:p>
          <w:p w14:paraId="27ACCF6B" w14:textId="77777777" w:rsidR="008B3D75" w:rsidRDefault="008B3D75" w:rsidP="009B10A2">
            <w:pPr>
              <w:jc w:val="center"/>
              <w:rPr>
                <w:sz w:val="18"/>
                <w:szCs w:val="18"/>
              </w:rPr>
            </w:pPr>
          </w:p>
          <w:p w14:paraId="2B9DFE09" w14:textId="77777777" w:rsidR="008B3D75" w:rsidRDefault="008B3D75" w:rsidP="009B10A2">
            <w:pPr>
              <w:jc w:val="center"/>
              <w:rPr>
                <w:sz w:val="18"/>
                <w:szCs w:val="18"/>
              </w:rPr>
            </w:pPr>
          </w:p>
          <w:p w14:paraId="672761A7" w14:textId="77777777" w:rsidR="008B3D75" w:rsidRDefault="008B3D75" w:rsidP="009B10A2">
            <w:pPr>
              <w:jc w:val="center"/>
              <w:rPr>
                <w:sz w:val="18"/>
                <w:szCs w:val="18"/>
              </w:rPr>
            </w:pPr>
          </w:p>
          <w:p w14:paraId="6CDA4152" w14:textId="77777777" w:rsidR="008B3D75" w:rsidRDefault="008B3D75" w:rsidP="009B10A2">
            <w:pPr>
              <w:rPr>
                <w:sz w:val="18"/>
                <w:szCs w:val="18"/>
              </w:rPr>
            </w:pPr>
          </w:p>
          <w:p w14:paraId="0C08D816" w14:textId="77777777" w:rsidR="008B3D75" w:rsidRDefault="008B3D75" w:rsidP="009B10A2">
            <w:pPr>
              <w:rPr>
                <w:sz w:val="18"/>
                <w:szCs w:val="18"/>
              </w:rPr>
            </w:pPr>
          </w:p>
          <w:p w14:paraId="4A5669AE" w14:textId="77777777" w:rsidR="008B3D75" w:rsidRDefault="008B3D75" w:rsidP="009B10A2">
            <w:pPr>
              <w:rPr>
                <w:sz w:val="18"/>
                <w:szCs w:val="18"/>
              </w:rPr>
            </w:pPr>
          </w:p>
          <w:p w14:paraId="7021200F" w14:textId="77777777" w:rsidR="008B3D75" w:rsidRDefault="008B3D75" w:rsidP="009B10A2">
            <w:pPr>
              <w:rPr>
                <w:sz w:val="18"/>
                <w:szCs w:val="18"/>
              </w:rPr>
            </w:pPr>
          </w:p>
          <w:p w14:paraId="41D7D636"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041ABB7" w14:textId="77777777" w:rsidR="008B3D75" w:rsidRDefault="008B3D75" w:rsidP="009B10A2">
            <w:pPr>
              <w:jc w:val="both"/>
              <w:rPr>
                <w:sz w:val="18"/>
                <w:szCs w:val="18"/>
              </w:rPr>
            </w:pPr>
          </w:p>
          <w:p w14:paraId="426533A4" w14:textId="77777777" w:rsidR="008B3D75" w:rsidRDefault="008B3D75" w:rsidP="009B10A2">
            <w:pPr>
              <w:jc w:val="both"/>
              <w:rPr>
                <w:sz w:val="18"/>
                <w:szCs w:val="18"/>
              </w:rPr>
            </w:pPr>
          </w:p>
          <w:p w14:paraId="3F7B0234" w14:textId="77777777" w:rsidR="008B3D75" w:rsidRDefault="008B3D75" w:rsidP="009B10A2">
            <w:pPr>
              <w:jc w:val="both"/>
              <w:rPr>
                <w:sz w:val="18"/>
                <w:szCs w:val="18"/>
              </w:rPr>
            </w:pPr>
          </w:p>
          <w:p w14:paraId="6D1066BF" w14:textId="77777777" w:rsidR="008B3D75" w:rsidRDefault="008B3D75" w:rsidP="009B10A2">
            <w:pPr>
              <w:jc w:val="both"/>
              <w:rPr>
                <w:sz w:val="18"/>
                <w:szCs w:val="18"/>
              </w:rPr>
            </w:pPr>
          </w:p>
          <w:p w14:paraId="29428FC5" w14:textId="77777777" w:rsidR="008B3D75" w:rsidRDefault="008B3D75" w:rsidP="009B10A2">
            <w:pPr>
              <w:jc w:val="both"/>
              <w:rPr>
                <w:sz w:val="18"/>
                <w:szCs w:val="18"/>
              </w:rPr>
            </w:pPr>
          </w:p>
          <w:p w14:paraId="79923F12" w14:textId="77777777" w:rsidR="008B3D75" w:rsidRDefault="008B3D75" w:rsidP="009B10A2">
            <w:pPr>
              <w:jc w:val="both"/>
              <w:rPr>
                <w:sz w:val="18"/>
                <w:szCs w:val="18"/>
              </w:rPr>
            </w:pPr>
          </w:p>
          <w:p w14:paraId="7A8A92D1" w14:textId="77777777" w:rsidR="008B3D75" w:rsidRDefault="008B3D75" w:rsidP="009B10A2">
            <w:pPr>
              <w:jc w:val="both"/>
              <w:rPr>
                <w:sz w:val="18"/>
                <w:szCs w:val="18"/>
              </w:rPr>
            </w:pPr>
          </w:p>
          <w:p w14:paraId="312F50BD" w14:textId="77777777" w:rsidR="008B3D75" w:rsidRDefault="008B3D75" w:rsidP="009B10A2">
            <w:pPr>
              <w:jc w:val="both"/>
              <w:rPr>
                <w:sz w:val="18"/>
                <w:szCs w:val="18"/>
              </w:rPr>
            </w:pPr>
          </w:p>
          <w:p w14:paraId="7F394364" w14:textId="77777777" w:rsidR="008B3D75" w:rsidRDefault="008B3D75" w:rsidP="009B10A2">
            <w:pPr>
              <w:jc w:val="both"/>
              <w:rPr>
                <w:sz w:val="18"/>
                <w:szCs w:val="18"/>
              </w:rPr>
            </w:pPr>
          </w:p>
          <w:p w14:paraId="52DB4046"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403D9B77" w14:textId="77777777" w:rsidR="008B3D75" w:rsidRDefault="00C75C15" w:rsidP="009B10A2">
            <w:pPr>
              <w:jc w:val="center"/>
              <w:rPr>
                <w:sz w:val="18"/>
                <w:szCs w:val="18"/>
              </w:rPr>
            </w:pPr>
            <w:r>
              <w:rPr>
                <w:sz w:val="18"/>
                <w:szCs w:val="18"/>
              </w:rPr>
              <w:t>11607010140000140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1681FC80" w14:textId="77777777" w:rsidR="008B3D75" w:rsidRDefault="00C75C15" w:rsidP="009B10A2">
            <w:pPr>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13C06CEE" w14:textId="77777777" w:rsidR="008B3D75" w:rsidRDefault="00C75C15" w:rsidP="009B10A2">
            <w:pPr>
              <w:jc w:val="center"/>
              <w:rPr>
                <w:sz w:val="18"/>
                <w:szCs w:val="18"/>
                <w:lang w:val="en-US"/>
              </w:rPr>
            </w:pPr>
            <w:r>
              <w:rPr>
                <w:sz w:val="18"/>
                <w:szCs w:val="18"/>
              </w:rPr>
              <w:t>усреднение</w:t>
            </w:r>
          </w:p>
          <w:p w14:paraId="581FA34D"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0C8ADB1" w14:textId="77777777" w:rsidR="008B3D75" w:rsidRDefault="00C75C15" w:rsidP="009B10A2">
            <w:pPr>
              <w:jc w:val="center"/>
              <w:rPr>
                <w:sz w:val="18"/>
                <w:szCs w:val="18"/>
                <w:lang w:val="en-US"/>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3DBC4EA5"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7C21E6A1" w14:textId="77777777" w:rsidR="008B3D75" w:rsidRDefault="008B3D75" w:rsidP="009B10A2">
            <w:pPr>
              <w:jc w:val="center"/>
              <w:rPr>
                <w:rFonts w:eastAsiaTheme="minorEastAsia"/>
                <w:color w:val="000000" w:themeColor="text1"/>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3B99B4C3"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доходов от взыскания штрафов, неустойки, пени, тыс. руб.</w:t>
            </w:r>
          </w:p>
          <w:p w14:paraId="12B86380"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14:paraId="46CDE3FD"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денежных средств от взыскания штрафов, неустойки, пени за второй год, входящий в расчет прогноза, тыс. руб.;</w:t>
            </w:r>
          </w:p>
          <w:p w14:paraId="63B04D7B"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денежных средств от взыскания штрафов, неустойки, пени за третий год, входящий в расчет прогноза, тыс. руб.;</w:t>
            </w:r>
          </w:p>
          <w:p w14:paraId="7D994916"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7C95D649"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Источник данных –текущая информация о планируемом погашении задолженности, финансовая отчетность.</w:t>
            </w:r>
          </w:p>
        </w:tc>
      </w:tr>
      <w:tr w:rsidR="008B3D75" w14:paraId="5A6BE3C0"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1BECB7A5" w14:textId="77777777" w:rsidR="008B3D75" w:rsidRDefault="00C75C15" w:rsidP="009B10A2">
            <w:pPr>
              <w:rPr>
                <w:sz w:val="18"/>
                <w:szCs w:val="18"/>
              </w:rPr>
            </w:pPr>
            <w:r>
              <w:rPr>
                <w:sz w:val="18"/>
                <w:szCs w:val="18"/>
              </w:rPr>
              <w:t>19</w:t>
            </w:r>
          </w:p>
        </w:tc>
        <w:tc>
          <w:tcPr>
            <w:tcW w:w="963" w:type="dxa"/>
            <w:tcBorders>
              <w:top w:val="single" w:sz="4" w:space="0" w:color="000000"/>
              <w:left w:val="single" w:sz="4" w:space="0" w:color="000000"/>
              <w:bottom w:val="single" w:sz="4" w:space="0" w:color="000000"/>
              <w:right w:val="single" w:sz="4" w:space="0" w:color="000000"/>
            </w:tcBorders>
          </w:tcPr>
          <w:p w14:paraId="634DF920" w14:textId="77777777" w:rsidR="008B3D75" w:rsidRDefault="008B3D75" w:rsidP="009B10A2">
            <w:pPr>
              <w:rPr>
                <w:sz w:val="18"/>
                <w:szCs w:val="18"/>
              </w:rPr>
            </w:pPr>
          </w:p>
          <w:p w14:paraId="415B25B4" w14:textId="77777777" w:rsidR="008B3D75" w:rsidRDefault="008B3D75" w:rsidP="009B10A2">
            <w:pPr>
              <w:jc w:val="center"/>
              <w:rPr>
                <w:sz w:val="18"/>
                <w:szCs w:val="18"/>
              </w:rPr>
            </w:pPr>
          </w:p>
          <w:p w14:paraId="60C24580" w14:textId="77777777" w:rsidR="008B3D75" w:rsidRDefault="008B3D75" w:rsidP="009B10A2">
            <w:pPr>
              <w:jc w:val="center"/>
              <w:rPr>
                <w:sz w:val="18"/>
                <w:szCs w:val="18"/>
              </w:rPr>
            </w:pPr>
          </w:p>
          <w:p w14:paraId="17F13AE9"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1C6DB658" w14:textId="77777777" w:rsidR="008B3D75" w:rsidRDefault="008B3D75" w:rsidP="009B10A2">
            <w:pPr>
              <w:jc w:val="both"/>
              <w:rPr>
                <w:sz w:val="18"/>
                <w:szCs w:val="18"/>
              </w:rPr>
            </w:pPr>
          </w:p>
          <w:p w14:paraId="37F8FC33" w14:textId="77777777" w:rsidR="008B3D75" w:rsidRDefault="008B3D75" w:rsidP="009B10A2">
            <w:pPr>
              <w:jc w:val="both"/>
              <w:rPr>
                <w:sz w:val="18"/>
                <w:szCs w:val="18"/>
              </w:rPr>
            </w:pPr>
          </w:p>
          <w:p w14:paraId="65F00D23" w14:textId="77777777" w:rsidR="008B3D75" w:rsidRDefault="008B3D75" w:rsidP="009B10A2">
            <w:pPr>
              <w:jc w:val="both"/>
              <w:rPr>
                <w:sz w:val="18"/>
                <w:szCs w:val="18"/>
              </w:rPr>
            </w:pPr>
          </w:p>
          <w:p w14:paraId="4534E509"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94364A3" w14:textId="77777777" w:rsidR="008B3D75" w:rsidRDefault="00C75C15" w:rsidP="009B10A2">
            <w:pPr>
              <w:jc w:val="center"/>
              <w:rPr>
                <w:sz w:val="18"/>
                <w:szCs w:val="18"/>
              </w:rPr>
            </w:pPr>
            <w:r>
              <w:rPr>
                <w:sz w:val="18"/>
                <w:szCs w:val="18"/>
              </w:rPr>
              <w:t>11607090140000140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7876F0" w14:textId="77777777" w:rsidR="008B3D75" w:rsidRDefault="00C75C15" w:rsidP="009B10A2">
            <w:pPr>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2D77B818" w14:textId="77777777" w:rsidR="008B3D75" w:rsidRDefault="00C75C15" w:rsidP="009B10A2">
            <w:pPr>
              <w:jc w:val="center"/>
              <w:rPr>
                <w:sz w:val="18"/>
                <w:szCs w:val="18"/>
                <w:lang w:val="en-US"/>
              </w:rPr>
            </w:pPr>
            <w:r>
              <w:rPr>
                <w:sz w:val="18"/>
                <w:szCs w:val="18"/>
              </w:rPr>
              <w:t>усреднение</w:t>
            </w:r>
          </w:p>
          <w:p w14:paraId="64DE4191"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D863124" w14:textId="77777777" w:rsidR="008B3D75" w:rsidRDefault="00C75C15" w:rsidP="009B10A2">
            <w:pPr>
              <w:jc w:val="center"/>
              <w:rPr>
                <w:rFonts w:eastAsia="Calibri"/>
                <w:sz w:val="18"/>
                <w:szCs w:val="18"/>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60180745"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14DBD010" w14:textId="77777777" w:rsidR="008B3D75" w:rsidRDefault="008B3D7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4FC9C22A"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доходов от взыскания штрафов, неустойки, пени, тыс. руб.</w:t>
            </w:r>
          </w:p>
          <w:p w14:paraId="0A2AA29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14:paraId="20AD6DAE"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денежных средств от взыскания штрафов, неустойки, пени за второй год, входящий в расчет прогноза, тыс. руб.;</w:t>
            </w:r>
          </w:p>
          <w:p w14:paraId="38555D5D"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денежных средств от взыскания штрафов, неустойки, пени за третий год, входящий в расчет прогноза, тыс. руб.;</w:t>
            </w:r>
          </w:p>
          <w:p w14:paraId="3DEB989E"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124ACB74"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Источник данных –текущая информация о планируемом погашении задолженности, финансовая отчетность.</w:t>
            </w:r>
          </w:p>
        </w:tc>
      </w:tr>
      <w:tr w:rsidR="008B3D75" w14:paraId="707D2F68"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780D28F1" w14:textId="77777777" w:rsidR="008B3D75" w:rsidRDefault="00C75C15" w:rsidP="009B10A2">
            <w:pPr>
              <w:jc w:val="center"/>
              <w:rPr>
                <w:sz w:val="18"/>
                <w:szCs w:val="18"/>
              </w:rPr>
            </w:pPr>
            <w:r>
              <w:rPr>
                <w:sz w:val="18"/>
                <w:szCs w:val="18"/>
              </w:rPr>
              <w:lastRenderedPageBreak/>
              <w:t>20</w:t>
            </w:r>
          </w:p>
        </w:tc>
        <w:tc>
          <w:tcPr>
            <w:tcW w:w="963" w:type="dxa"/>
            <w:tcBorders>
              <w:top w:val="single" w:sz="4" w:space="0" w:color="000000"/>
              <w:left w:val="single" w:sz="4" w:space="0" w:color="000000"/>
              <w:bottom w:val="single" w:sz="4" w:space="0" w:color="000000"/>
              <w:right w:val="single" w:sz="4" w:space="0" w:color="000000"/>
            </w:tcBorders>
          </w:tcPr>
          <w:p w14:paraId="2BE8B0D8" w14:textId="77777777" w:rsidR="008B3D75" w:rsidRDefault="008B3D75" w:rsidP="009B10A2">
            <w:pPr>
              <w:jc w:val="center"/>
              <w:rPr>
                <w:sz w:val="18"/>
                <w:szCs w:val="18"/>
              </w:rPr>
            </w:pPr>
          </w:p>
          <w:p w14:paraId="18D51BB9" w14:textId="77777777" w:rsidR="008B3D75" w:rsidRDefault="008B3D75" w:rsidP="009B10A2">
            <w:pPr>
              <w:jc w:val="center"/>
              <w:rPr>
                <w:sz w:val="18"/>
                <w:szCs w:val="18"/>
              </w:rPr>
            </w:pPr>
          </w:p>
          <w:p w14:paraId="42954619" w14:textId="77777777" w:rsidR="008B3D75" w:rsidRDefault="008B3D75" w:rsidP="009B10A2">
            <w:pPr>
              <w:jc w:val="center"/>
              <w:rPr>
                <w:sz w:val="18"/>
                <w:szCs w:val="18"/>
              </w:rPr>
            </w:pPr>
          </w:p>
          <w:p w14:paraId="73AF0844" w14:textId="77777777" w:rsidR="008B3D75" w:rsidRDefault="008B3D75" w:rsidP="009B10A2">
            <w:pPr>
              <w:jc w:val="center"/>
              <w:rPr>
                <w:sz w:val="18"/>
                <w:szCs w:val="18"/>
              </w:rPr>
            </w:pPr>
          </w:p>
          <w:p w14:paraId="1CDD1B15" w14:textId="77777777" w:rsidR="008B3D75" w:rsidRDefault="008B3D75" w:rsidP="009B10A2">
            <w:pPr>
              <w:jc w:val="center"/>
              <w:rPr>
                <w:sz w:val="18"/>
                <w:szCs w:val="18"/>
              </w:rPr>
            </w:pPr>
          </w:p>
          <w:p w14:paraId="6964AA33" w14:textId="77777777" w:rsidR="008B3D75" w:rsidRDefault="008B3D75" w:rsidP="009B10A2">
            <w:pPr>
              <w:jc w:val="center"/>
              <w:rPr>
                <w:sz w:val="18"/>
                <w:szCs w:val="18"/>
              </w:rPr>
            </w:pPr>
          </w:p>
          <w:p w14:paraId="55E261DC" w14:textId="77777777" w:rsidR="008B3D75" w:rsidRDefault="008B3D75" w:rsidP="009B10A2">
            <w:pPr>
              <w:jc w:val="center"/>
              <w:rPr>
                <w:sz w:val="18"/>
                <w:szCs w:val="18"/>
              </w:rPr>
            </w:pPr>
          </w:p>
          <w:p w14:paraId="68D10E02" w14:textId="77777777" w:rsidR="008B3D75" w:rsidRDefault="008B3D75" w:rsidP="009B10A2">
            <w:pPr>
              <w:jc w:val="center"/>
              <w:rPr>
                <w:sz w:val="18"/>
                <w:szCs w:val="18"/>
              </w:rPr>
            </w:pPr>
          </w:p>
          <w:p w14:paraId="371361CE" w14:textId="77777777" w:rsidR="008B3D75" w:rsidRDefault="008B3D75" w:rsidP="009B10A2">
            <w:pPr>
              <w:rPr>
                <w:sz w:val="18"/>
                <w:szCs w:val="18"/>
              </w:rPr>
            </w:pPr>
          </w:p>
          <w:p w14:paraId="7D9BF812"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6388BB61" w14:textId="77777777" w:rsidR="008B3D75" w:rsidRDefault="008B3D75" w:rsidP="009B10A2">
            <w:pPr>
              <w:jc w:val="both"/>
              <w:rPr>
                <w:sz w:val="18"/>
                <w:szCs w:val="18"/>
              </w:rPr>
            </w:pPr>
          </w:p>
          <w:p w14:paraId="0F89675C" w14:textId="77777777" w:rsidR="008B3D75" w:rsidRDefault="008B3D75" w:rsidP="009B10A2">
            <w:pPr>
              <w:jc w:val="both"/>
              <w:rPr>
                <w:sz w:val="18"/>
                <w:szCs w:val="18"/>
              </w:rPr>
            </w:pPr>
          </w:p>
          <w:p w14:paraId="254EF636" w14:textId="77777777" w:rsidR="008B3D75" w:rsidRDefault="008B3D75" w:rsidP="009B10A2">
            <w:pPr>
              <w:jc w:val="both"/>
              <w:rPr>
                <w:sz w:val="18"/>
                <w:szCs w:val="18"/>
              </w:rPr>
            </w:pPr>
          </w:p>
          <w:p w14:paraId="61483B86" w14:textId="77777777" w:rsidR="008B3D75" w:rsidRDefault="008B3D75" w:rsidP="009B10A2">
            <w:pPr>
              <w:jc w:val="both"/>
              <w:rPr>
                <w:sz w:val="18"/>
                <w:szCs w:val="18"/>
              </w:rPr>
            </w:pPr>
          </w:p>
          <w:p w14:paraId="2B206F94" w14:textId="77777777" w:rsidR="008B3D75" w:rsidRDefault="008B3D75" w:rsidP="009B10A2">
            <w:pPr>
              <w:jc w:val="both"/>
              <w:rPr>
                <w:sz w:val="18"/>
                <w:szCs w:val="18"/>
              </w:rPr>
            </w:pPr>
          </w:p>
          <w:p w14:paraId="166549D3" w14:textId="77777777" w:rsidR="008B3D75" w:rsidRDefault="008B3D75" w:rsidP="009B10A2">
            <w:pPr>
              <w:jc w:val="both"/>
              <w:rPr>
                <w:sz w:val="18"/>
                <w:szCs w:val="18"/>
              </w:rPr>
            </w:pPr>
          </w:p>
          <w:p w14:paraId="46CDDAF3" w14:textId="77777777" w:rsidR="008B3D75" w:rsidRDefault="008B3D75" w:rsidP="009B10A2">
            <w:pPr>
              <w:jc w:val="both"/>
              <w:rPr>
                <w:sz w:val="18"/>
                <w:szCs w:val="18"/>
              </w:rPr>
            </w:pPr>
          </w:p>
          <w:p w14:paraId="62557810" w14:textId="77777777" w:rsidR="008B3D75" w:rsidRDefault="008B3D75" w:rsidP="009B10A2">
            <w:pPr>
              <w:jc w:val="both"/>
              <w:rPr>
                <w:sz w:val="18"/>
                <w:szCs w:val="18"/>
              </w:rPr>
            </w:pPr>
          </w:p>
          <w:p w14:paraId="03EBEB36" w14:textId="77777777" w:rsidR="008B3D75" w:rsidRDefault="008B3D75" w:rsidP="009B10A2">
            <w:pPr>
              <w:jc w:val="both"/>
              <w:rPr>
                <w:sz w:val="18"/>
                <w:szCs w:val="18"/>
              </w:rPr>
            </w:pPr>
          </w:p>
          <w:p w14:paraId="0CAB3197"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E9A1F76" w14:textId="77777777" w:rsidR="008B3D75" w:rsidRDefault="00C75C15" w:rsidP="009B10A2">
            <w:pPr>
              <w:jc w:val="center"/>
              <w:rPr>
                <w:sz w:val="18"/>
                <w:szCs w:val="18"/>
              </w:rPr>
            </w:pPr>
            <w:r>
              <w:rPr>
                <w:sz w:val="18"/>
                <w:szCs w:val="18"/>
              </w:rPr>
              <w:t>11609040140000140</w:t>
            </w:r>
          </w:p>
        </w:tc>
        <w:tc>
          <w:tcPr>
            <w:tcW w:w="1560" w:type="dxa"/>
            <w:tcBorders>
              <w:top w:val="single" w:sz="4" w:space="0" w:color="000000"/>
              <w:left w:val="single" w:sz="4" w:space="0" w:color="000000"/>
              <w:bottom w:val="single" w:sz="4" w:space="0" w:color="000000"/>
              <w:right w:val="single" w:sz="4" w:space="0" w:color="000000"/>
            </w:tcBorders>
            <w:vAlign w:val="center"/>
          </w:tcPr>
          <w:p w14:paraId="19B5AEC9" w14:textId="77777777" w:rsidR="008B3D75" w:rsidRDefault="00C75C15" w:rsidP="009B10A2">
            <w:pPr>
              <w:jc w:val="both"/>
              <w:rPr>
                <w:sz w:val="18"/>
                <w:szCs w:val="18"/>
              </w:rPr>
            </w:pPr>
            <w:r>
              <w:rPr>
                <w:sz w:val="18"/>
                <w:szCs w:val="18"/>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992" w:type="dxa"/>
            <w:tcBorders>
              <w:top w:val="single" w:sz="4" w:space="0" w:color="000000"/>
              <w:left w:val="single" w:sz="4" w:space="0" w:color="000000"/>
              <w:bottom w:val="single" w:sz="4" w:space="0" w:color="000000"/>
              <w:right w:val="single" w:sz="4" w:space="0" w:color="000000"/>
            </w:tcBorders>
            <w:vAlign w:val="center"/>
          </w:tcPr>
          <w:p w14:paraId="69FF2258" w14:textId="77777777" w:rsidR="008B3D75" w:rsidRDefault="00C75C15" w:rsidP="009B10A2">
            <w:pPr>
              <w:jc w:val="center"/>
              <w:rPr>
                <w:sz w:val="18"/>
                <w:szCs w:val="18"/>
                <w:lang w:val="en-US"/>
              </w:rPr>
            </w:pPr>
            <w:r>
              <w:rPr>
                <w:sz w:val="18"/>
                <w:szCs w:val="18"/>
              </w:rPr>
              <w:t>усреднение</w:t>
            </w:r>
          </w:p>
          <w:p w14:paraId="7BD57530"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6FDAFDE" w14:textId="77777777" w:rsidR="008B3D75" w:rsidRDefault="00C75C15" w:rsidP="009B10A2">
            <w:pPr>
              <w:jc w:val="center"/>
              <w:rPr>
                <w:rFonts w:eastAsia="Calibri"/>
                <w:sz w:val="18"/>
                <w:szCs w:val="18"/>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0D50B430"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доходов от взыскания штрафов, неустойки, пени за 3 года, предшествующих году, на который осуществляется прогнозирование.</w:t>
            </w:r>
          </w:p>
          <w:p w14:paraId="6C1D556D" w14:textId="77777777" w:rsidR="008B3D75" w:rsidRDefault="008B3D7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p>
        </w:tc>
        <w:tc>
          <w:tcPr>
            <w:tcW w:w="4252" w:type="dxa"/>
            <w:tcBorders>
              <w:top w:val="single" w:sz="4" w:space="0" w:color="000000"/>
              <w:left w:val="single" w:sz="4" w:space="0" w:color="000000"/>
              <w:bottom w:val="single" w:sz="4" w:space="0" w:color="000000"/>
              <w:right w:val="single" w:sz="4" w:space="0" w:color="000000"/>
            </w:tcBorders>
          </w:tcPr>
          <w:p w14:paraId="3C631515"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доходов от взыскания штрафов, неустойки, пени, тыс. руб.</w:t>
            </w:r>
          </w:p>
          <w:p w14:paraId="402CA26B"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за первый год, входящий в расчет прогноза, тыс. руб.; </w:t>
            </w:r>
          </w:p>
          <w:p w14:paraId="0B5FA9E8"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денежных средств от взыскания штрафов, неустойки, пени за второй год, входящий в расчет прогноза, тыс. руб.;</w:t>
            </w:r>
          </w:p>
          <w:p w14:paraId="7005E43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денежных средств от взыскания штрафов, неустойки, пени за третий год, входящий в расчет прогноза, тыс. руб.;</w:t>
            </w:r>
          </w:p>
          <w:p w14:paraId="2D124338"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14:paraId="30A97869"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Источник данных –текущая информация о планируемом погашении задолженности, финансовая отчетность.</w:t>
            </w:r>
          </w:p>
        </w:tc>
      </w:tr>
      <w:tr w:rsidR="008B3D75" w14:paraId="3B9AD4DF"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0D908BC4" w14:textId="77777777" w:rsidR="008B3D75" w:rsidRDefault="00C75C15" w:rsidP="009B10A2">
            <w:pPr>
              <w:jc w:val="center"/>
              <w:rPr>
                <w:sz w:val="18"/>
                <w:szCs w:val="18"/>
              </w:rPr>
            </w:pPr>
            <w:r>
              <w:rPr>
                <w:sz w:val="18"/>
                <w:szCs w:val="18"/>
              </w:rPr>
              <w:t>21</w:t>
            </w:r>
          </w:p>
        </w:tc>
        <w:tc>
          <w:tcPr>
            <w:tcW w:w="963" w:type="dxa"/>
            <w:tcBorders>
              <w:top w:val="single" w:sz="4" w:space="0" w:color="000000"/>
              <w:left w:val="single" w:sz="4" w:space="0" w:color="000000"/>
              <w:bottom w:val="single" w:sz="4" w:space="0" w:color="000000"/>
              <w:right w:val="single" w:sz="4" w:space="0" w:color="000000"/>
            </w:tcBorders>
          </w:tcPr>
          <w:p w14:paraId="7D4E8FBA" w14:textId="77777777" w:rsidR="008B3D75" w:rsidRDefault="008B3D75" w:rsidP="009B10A2">
            <w:pPr>
              <w:jc w:val="center"/>
              <w:rPr>
                <w:sz w:val="18"/>
                <w:szCs w:val="18"/>
              </w:rPr>
            </w:pPr>
          </w:p>
          <w:p w14:paraId="49ECD53F" w14:textId="77777777" w:rsidR="008B3D75" w:rsidRDefault="008B3D75" w:rsidP="009B10A2">
            <w:pPr>
              <w:jc w:val="center"/>
              <w:rPr>
                <w:sz w:val="18"/>
                <w:szCs w:val="18"/>
              </w:rPr>
            </w:pPr>
          </w:p>
          <w:p w14:paraId="1DBDA356"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0F2FDEBB" w14:textId="77777777" w:rsidR="008B3D75" w:rsidRDefault="008B3D75" w:rsidP="009B10A2">
            <w:pPr>
              <w:jc w:val="both"/>
              <w:rPr>
                <w:sz w:val="18"/>
                <w:szCs w:val="18"/>
              </w:rPr>
            </w:pPr>
          </w:p>
          <w:p w14:paraId="3A806029" w14:textId="77777777" w:rsidR="008B3D75" w:rsidRDefault="008B3D75" w:rsidP="009B10A2">
            <w:pPr>
              <w:jc w:val="both"/>
              <w:rPr>
                <w:sz w:val="18"/>
                <w:szCs w:val="18"/>
              </w:rPr>
            </w:pPr>
          </w:p>
          <w:p w14:paraId="69F5CF85"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6271E3A" w14:textId="77777777" w:rsidR="008B3D75" w:rsidRDefault="00C75C15" w:rsidP="009B10A2">
            <w:pPr>
              <w:jc w:val="center"/>
              <w:rPr>
                <w:rFonts w:eastAsiaTheme="minorEastAsia"/>
                <w:sz w:val="18"/>
                <w:szCs w:val="18"/>
              </w:rPr>
            </w:pPr>
            <w:r>
              <w:rPr>
                <w:rFonts w:eastAsiaTheme="minorEastAsia"/>
                <w:sz w:val="18"/>
                <w:szCs w:val="18"/>
              </w:rPr>
              <w:t>11610123010000140</w:t>
            </w:r>
          </w:p>
          <w:p w14:paraId="75BF42AD" w14:textId="77777777" w:rsidR="008B3D75" w:rsidRDefault="008B3D75" w:rsidP="009B10A2">
            <w:pPr>
              <w:jc w:val="center"/>
              <w:rPr>
                <w:rFonts w:eastAsiaTheme="minorEastAsia"/>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6DDC1C" w14:textId="77777777" w:rsidR="008B3D75" w:rsidRDefault="00C75C15" w:rsidP="009B10A2">
            <w:pPr>
              <w:jc w:val="both"/>
              <w:rPr>
                <w:rFonts w:eastAsiaTheme="minorEastAsia"/>
                <w:sz w:val="18"/>
                <w:szCs w:val="18"/>
              </w:rPr>
            </w:pPr>
            <w:r>
              <w:rPr>
                <w:rFonts w:eastAsiaTheme="minorEastAsia"/>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14:paraId="22A2025A" w14:textId="77777777" w:rsidR="008B3D75" w:rsidRDefault="008B3D75" w:rsidP="009B10A2">
            <w:pPr>
              <w:jc w:val="both"/>
              <w:rPr>
                <w:rFonts w:eastAsiaTheme="minorEastAsia"/>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410AEA" w14:textId="77777777" w:rsidR="008B3D75" w:rsidRDefault="00C75C15" w:rsidP="009B10A2">
            <w:pPr>
              <w:jc w:val="center"/>
              <w:rPr>
                <w:sz w:val="18"/>
                <w:szCs w:val="18"/>
              </w:rPr>
            </w:pPr>
            <w:r>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14:paraId="264C9325" w14:textId="77777777" w:rsidR="008B3D75" w:rsidRDefault="00C75C15" w:rsidP="009B10A2">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62B5A7A4"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4252" w:type="dxa"/>
            <w:tcBorders>
              <w:top w:val="single" w:sz="4" w:space="0" w:color="000000"/>
              <w:left w:val="single" w:sz="4" w:space="0" w:color="000000"/>
              <w:bottom w:val="single" w:sz="4" w:space="0" w:color="000000"/>
              <w:right w:val="single" w:sz="4" w:space="0" w:color="000000"/>
            </w:tcBorders>
          </w:tcPr>
          <w:p w14:paraId="6DED1711" w14:textId="77777777" w:rsidR="008B3D75" w:rsidRDefault="00C75C15" w:rsidP="009B10A2">
            <w:pPr>
              <w:rPr>
                <w:rFonts w:eastAsia="Calibri"/>
                <w:sz w:val="18"/>
                <w:szCs w:val="18"/>
              </w:rPr>
            </w:pPr>
            <w:r>
              <w:rPr>
                <w:rFonts w:eastAsia="Calibri"/>
                <w:sz w:val="18"/>
                <w:szCs w:val="18"/>
              </w:rPr>
              <w:t xml:space="preserve">Источник данных - </w:t>
            </w:r>
            <w:r>
              <w:rPr>
                <w:color w:val="000000" w:themeColor="text1"/>
                <w:sz w:val="18"/>
                <w:szCs w:val="18"/>
              </w:rPr>
              <w:t>финансовая отчетность</w:t>
            </w:r>
          </w:p>
        </w:tc>
      </w:tr>
      <w:tr w:rsidR="008B3D75" w14:paraId="51F9858B"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3DE545DB" w14:textId="77777777" w:rsidR="008B3D75" w:rsidRDefault="00C75C15" w:rsidP="009B10A2">
            <w:pPr>
              <w:jc w:val="center"/>
              <w:rPr>
                <w:sz w:val="18"/>
                <w:szCs w:val="18"/>
              </w:rPr>
            </w:pPr>
            <w:r>
              <w:rPr>
                <w:sz w:val="18"/>
                <w:szCs w:val="18"/>
              </w:rPr>
              <w:t>22</w:t>
            </w:r>
          </w:p>
        </w:tc>
        <w:tc>
          <w:tcPr>
            <w:tcW w:w="963" w:type="dxa"/>
            <w:tcBorders>
              <w:top w:val="single" w:sz="4" w:space="0" w:color="000000"/>
              <w:left w:val="single" w:sz="4" w:space="0" w:color="000000"/>
              <w:bottom w:val="single" w:sz="4" w:space="0" w:color="000000"/>
              <w:right w:val="single" w:sz="4" w:space="0" w:color="000000"/>
            </w:tcBorders>
          </w:tcPr>
          <w:p w14:paraId="1FB5AA0B" w14:textId="77777777" w:rsidR="008B3D75" w:rsidRDefault="008B3D75" w:rsidP="009B10A2">
            <w:pPr>
              <w:jc w:val="center"/>
              <w:rPr>
                <w:sz w:val="18"/>
                <w:szCs w:val="18"/>
              </w:rPr>
            </w:pPr>
          </w:p>
          <w:p w14:paraId="1749266A" w14:textId="77777777" w:rsidR="008B3D75" w:rsidRDefault="008B3D75" w:rsidP="009B10A2">
            <w:pPr>
              <w:jc w:val="center"/>
              <w:rPr>
                <w:sz w:val="18"/>
                <w:szCs w:val="18"/>
              </w:rPr>
            </w:pPr>
          </w:p>
          <w:p w14:paraId="6C536FBF" w14:textId="77777777" w:rsidR="008B3D75" w:rsidRDefault="008B3D75" w:rsidP="009B10A2">
            <w:pPr>
              <w:jc w:val="center"/>
              <w:rPr>
                <w:sz w:val="18"/>
                <w:szCs w:val="18"/>
              </w:rPr>
            </w:pPr>
          </w:p>
          <w:p w14:paraId="57F2D7EA" w14:textId="77777777" w:rsidR="008B3D75" w:rsidRDefault="008B3D75" w:rsidP="009B10A2">
            <w:pPr>
              <w:jc w:val="center"/>
              <w:rPr>
                <w:sz w:val="18"/>
                <w:szCs w:val="18"/>
              </w:rPr>
            </w:pPr>
          </w:p>
          <w:p w14:paraId="1A520AA5" w14:textId="77777777" w:rsidR="008B3D75" w:rsidRDefault="008B3D75" w:rsidP="009B10A2">
            <w:pPr>
              <w:jc w:val="center"/>
              <w:rPr>
                <w:sz w:val="18"/>
                <w:szCs w:val="18"/>
              </w:rPr>
            </w:pPr>
          </w:p>
          <w:p w14:paraId="586F1F3A"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3A0DD242" w14:textId="77777777" w:rsidR="008B3D75" w:rsidRDefault="008B3D75" w:rsidP="009B10A2">
            <w:pPr>
              <w:jc w:val="both"/>
              <w:rPr>
                <w:sz w:val="18"/>
                <w:szCs w:val="18"/>
              </w:rPr>
            </w:pPr>
          </w:p>
          <w:p w14:paraId="3F47EDD1" w14:textId="77777777" w:rsidR="008B3D75" w:rsidRDefault="008B3D75" w:rsidP="009B10A2">
            <w:pPr>
              <w:jc w:val="both"/>
              <w:rPr>
                <w:sz w:val="18"/>
                <w:szCs w:val="18"/>
              </w:rPr>
            </w:pPr>
          </w:p>
          <w:p w14:paraId="457B3B79" w14:textId="77777777" w:rsidR="008B3D75" w:rsidRDefault="008B3D75" w:rsidP="009B10A2">
            <w:pPr>
              <w:jc w:val="both"/>
              <w:rPr>
                <w:sz w:val="18"/>
                <w:szCs w:val="18"/>
              </w:rPr>
            </w:pPr>
          </w:p>
          <w:p w14:paraId="23A574EA" w14:textId="77777777" w:rsidR="008B3D75" w:rsidRDefault="008B3D75" w:rsidP="009B10A2">
            <w:pPr>
              <w:jc w:val="both"/>
              <w:rPr>
                <w:sz w:val="18"/>
                <w:szCs w:val="18"/>
              </w:rPr>
            </w:pPr>
          </w:p>
          <w:p w14:paraId="1D82F453" w14:textId="77777777" w:rsidR="008B3D75" w:rsidRDefault="008B3D75" w:rsidP="009B10A2">
            <w:pPr>
              <w:jc w:val="both"/>
              <w:rPr>
                <w:sz w:val="18"/>
                <w:szCs w:val="18"/>
              </w:rPr>
            </w:pPr>
          </w:p>
          <w:p w14:paraId="43E3DA49"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39FCF6" w14:textId="77777777" w:rsidR="008B3D75" w:rsidRDefault="00C75C15" w:rsidP="009B10A2">
            <w:pPr>
              <w:jc w:val="center"/>
              <w:rPr>
                <w:sz w:val="18"/>
                <w:szCs w:val="18"/>
              </w:rPr>
            </w:pPr>
            <w:r>
              <w:rPr>
                <w:sz w:val="18"/>
                <w:szCs w:val="18"/>
              </w:rPr>
              <w:t>11701040140000180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26AA2610" w14:textId="77777777" w:rsidR="008B3D75" w:rsidRDefault="00C75C15" w:rsidP="009B10A2">
            <w:pPr>
              <w:jc w:val="both"/>
              <w:rPr>
                <w:sz w:val="18"/>
                <w:szCs w:val="18"/>
              </w:rPr>
            </w:pPr>
            <w:r>
              <w:rPr>
                <w:sz w:val="18"/>
                <w:szCs w:val="18"/>
              </w:rPr>
              <w:t>Невыясненные поступления, зачисляемые в бюджеты муницпальных округов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6882EC3B" w14:textId="77777777" w:rsidR="008B3D75" w:rsidRDefault="00C75C15" w:rsidP="009B10A2">
            <w:pPr>
              <w:jc w:val="center"/>
              <w:rPr>
                <w:sz w:val="18"/>
                <w:szCs w:val="18"/>
              </w:rPr>
            </w:pPr>
            <w:r>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14:paraId="01AD8B06" w14:textId="77777777" w:rsidR="008B3D75" w:rsidRDefault="00C75C15" w:rsidP="009B10A2">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79BB14C2"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w:t>
            </w:r>
            <w:r>
              <w:rPr>
                <w:rFonts w:ascii="Times New Roman" w:hAnsi="Times New Roman" w:cs="Times New Roman"/>
                <w:color w:val="000000" w:themeColor="text1"/>
                <w:sz w:val="18"/>
                <w:szCs w:val="18"/>
              </w:rPr>
              <w:lastRenderedPageBreak/>
              <w:t>бюджетов, которые их администрируют и прогнозируют. В связи с чем поступления по данному коду прогнозируются на нулевом уровне.</w:t>
            </w:r>
          </w:p>
        </w:tc>
        <w:tc>
          <w:tcPr>
            <w:tcW w:w="4252" w:type="dxa"/>
            <w:tcBorders>
              <w:top w:val="single" w:sz="4" w:space="0" w:color="000000"/>
              <w:left w:val="single" w:sz="4" w:space="0" w:color="000000"/>
              <w:bottom w:val="single" w:sz="4" w:space="0" w:color="000000"/>
              <w:right w:val="single" w:sz="4" w:space="0" w:color="000000"/>
            </w:tcBorders>
          </w:tcPr>
          <w:p w14:paraId="19183D6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w:t>
            </w:r>
          </w:p>
        </w:tc>
      </w:tr>
      <w:tr w:rsidR="008B3D75" w14:paraId="786B3F9B"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6C850481" w14:textId="77777777" w:rsidR="008B3D75" w:rsidRDefault="00C75C15" w:rsidP="009B10A2">
            <w:pPr>
              <w:jc w:val="center"/>
              <w:rPr>
                <w:sz w:val="18"/>
                <w:szCs w:val="18"/>
              </w:rPr>
            </w:pPr>
            <w:r>
              <w:rPr>
                <w:sz w:val="18"/>
                <w:szCs w:val="18"/>
              </w:rPr>
              <w:t>23</w:t>
            </w:r>
          </w:p>
        </w:tc>
        <w:tc>
          <w:tcPr>
            <w:tcW w:w="963" w:type="dxa"/>
            <w:tcBorders>
              <w:top w:val="single" w:sz="4" w:space="0" w:color="000000"/>
              <w:left w:val="single" w:sz="4" w:space="0" w:color="000000"/>
              <w:bottom w:val="single" w:sz="4" w:space="0" w:color="000000"/>
              <w:right w:val="single" w:sz="4" w:space="0" w:color="000000"/>
            </w:tcBorders>
          </w:tcPr>
          <w:p w14:paraId="460AAEFE" w14:textId="77777777" w:rsidR="008B3D75" w:rsidRDefault="008B3D75" w:rsidP="009B10A2">
            <w:pPr>
              <w:jc w:val="center"/>
              <w:rPr>
                <w:sz w:val="18"/>
                <w:szCs w:val="18"/>
              </w:rPr>
            </w:pPr>
          </w:p>
          <w:p w14:paraId="22E80FEE" w14:textId="77777777" w:rsidR="008B3D75" w:rsidRDefault="008B3D75" w:rsidP="009B10A2">
            <w:pPr>
              <w:jc w:val="center"/>
              <w:rPr>
                <w:sz w:val="18"/>
                <w:szCs w:val="18"/>
              </w:rPr>
            </w:pPr>
          </w:p>
          <w:p w14:paraId="3BB7E624" w14:textId="77777777" w:rsidR="008B3D75" w:rsidRDefault="008B3D75" w:rsidP="009B10A2">
            <w:pPr>
              <w:rPr>
                <w:sz w:val="18"/>
                <w:szCs w:val="18"/>
              </w:rPr>
            </w:pPr>
          </w:p>
          <w:p w14:paraId="1904D443" w14:textId="77777777" w:rsidR="008B3D75" w:rsidRDefault="008B3D75" w:rsidP="009B10A2">
            <w:pPr>
              <w:jc w:val="center"/>
              <w:rPr>
                <w:sz w:val="18"/>
                <w:szCs w:val="18"/>
              </w:rPr>
            </w:pPr>
          </w:p>
          <w:p w14:paraId="694FD85E"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372C79AC" w14:textId="77777777" w:rsidR="008B3D75" w:rsidRDefault="008B3D75" w:rsidP="009B10A2">
            <w:pPr>
              <w:jc w:val="both"/>
              <w:rPr>
                <w:sz w:val="18"/>
                <w:szCs w:val="18"/>
              </w:rPr>
            </w:pPr>
          </w:p>
          <w:p w14:paraId="40448810" w14:textId="77777777" w:rsidR="008B3D75" w:rsidRDefault="008B3D75" w:rsidP="009B10A2">
            <w:pPr>
              <w:jc w:val="both"/>
              <w:rPr>
                <w:sz w:val="18"/>
                <w:szCs w:val="18"/>
              </w:rPr>
            </w:pPr>
          </w:p>
          <w:p w14:paraId="202499B8" w14:textId="77777777" w:rsidR="008B3D75" w:rsidRDefault="008B3D75" w:rsidP="009B10A2">
            <w:pPr>
              <w:jc w:val="both"/>
              <w:rPr>
                <w:sz w:val="18"/>
                <w:szCs w:val="18"/>
              </w:rPr>
            </w:pPr>
          </w:p>
          <w:p w14:paraId="3729DB65" w14:textId="77777777" w:rsidR="008B3D75" w:rsidRDefault="008B3D75" w:rsidP="009B10A2">
            <w:pPr>
              <w:jc w:val="both"/>
              <w:rPr>
                <w:sz w:val="18"/>
                <w:szCs w:val="18"/>
              </w:rPr>
            </w:pPr>
          </w:p>
          <w:p w14:paraId="5BD28A55"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11B426" w14:textId="77777777" w:rsidR="008B3D75" w:rsidRDefault="00C75C15" w:rsidP="009B10A2">
            <w:pPr>
              <w:jc w:val="center"/>
              <w:rPr>
                <w:sz w:val="18"/>
                <w:szCs w:val="18"/>
              </w:rPr>
            </w:pPr>
            <w:r>
              <w:rPr>
                <w:sz w:val="18"/>
                <w:szCs w:val="18"/>
              </w:rPr>
              <w:t>11705040140000180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3D38E468" w14:textId="77777777" w:rsidR="008B3D75" w:rsidRDefault="00C75C15" w:rsidP="009B10A2">
            <w:pPr>
              <w:jc w:val="both"/>
              <w:rPr>
                <w:sz w:val="18"/>
                <w:szCs w:val="18"/>
              </w:rPr>
            </w:pPr>
            <w:r>
              <w:rPr>
                <w:sz w:val="18"/>
                <w:szCs w:val="18"/>
              </w:rPr>
              <w:t>Прочие неналоговые доходы бюджетов мунициальных округов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4A9F3203" w14:textId="77777777" w:rsidR="008B3D75" w:rsidRDefault="00C75C15" w:rsidP="009B10A2">
            <w:pPr>
              <w:jc w:val="center"/>
              <w:rPr>
                <w:sz w:val="18"/>
                <w:szCs w:val="18"/>
                <w:lang w:val="en-US"/>
              </w:rPr>
            </w:pPr>
            <w:r>
              <w:rPr>
                <w:sz w:val="18"/>
                <w:szCs w:val="18"/>
              </w:rPr>
              <w:t>усреднение</w:t>
            </w:r>
          </w:p>
          <w:p w14:paraId="584E7AD3" w14:textId="77777777" w:rsidR="008B3D75" w:rsidRDefault="008B3D75" w:rsidP="009B10A2">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5CAD368" w14:textId="77777777" w:rsidR="008B3D75" w:rsidRDefault="00C75C15" w:rsidP="009B10A2">
            <w:pPr>
              <w:jc w:val="center"/>
              <w:rPr>
                <w:sz w:val="18"/>
                <w:szCs w:val="18"/>
              </w:rPr>
            </w:pPr>
            <m:oMathPara>
              <m:oMathParaPr>
                <m:jc m:val="center"/>
              </m:oMathParaPr>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14:paraId="611D260E"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 прочих неналоговых доходов</w:t>
            </w:r>
            <w:r>
              <w:rPr>
                <w:rFonts w:ascii="Times New Roman" w:hAnsi="Times New Roman" w:cs="Times New Roman"/>
                <w:sz w:val="18"/>
                <w:szCs w:val="18"/>
              </w:rPr>
              <w:t xml:space="preserve"> </w:t>
            </w:r>
            <w:r>
              <w:rPr>
                <w:rFonts w:ascii="Times New Roman" w:hAnsi="Times New Roman" w:cs="Times New Roman"/>
                <w:color w:val="000000" w:themeColor="text1"/>
                <w:sz w:val="18"/>
                <w:szCs w:val="18"/>
              </w:rPr>
              <w:t>за 3 года, предшествующих году, на который осуществляется прогнозирование.</w:t>
            </w:r>
          </w:p>
        </w:tc>
        <w:tc>
          <w:tcPr>
            <w:tcW w:w="4252" w:type="dxa"/>
            <w:tcBorders>
              <w:top w:val="single" w:sz="4" w:space="0" w:color="000000"/>
              <w:left w:val="single" w:sz="4" w:space="0" w:color="000000"/>
              <w:bottom w:val="single" w:sz="4" w:space="0" w:color="000000"/>
              <w:right w:val="single" w:sz="4" w:space="0" w:color="000000"/>
            </w:tcBorders>
          </w:tcPr>
          <w:p w14:paraId="3649C8CB"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 – прогнозируемый объем прочих неналоговых доходов;</w:t>
            </w:r>
          </w:p>
          <w:p w14:paraId="47A8E831"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Ш1 – годовой объем поступлений за первый год, входящий в расчет прогноза, тыс. руб.; </w:t>
            </w:r>
          </w:p>
          <w:p w14:paraId="35E06E7A"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Ш2 – годовой объем поступлений за второй год, входящий в расчет прогноза, тыс. руб.;</w:t>
            </w:r>
          </w:p>
          <w:p w14:paraId="7DFB0D84"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Ш3 – годовой объем поступлений за третий год, входящий в расчет прогноза, тыс. руб.;</w:t>
            </w:r>
          </w:p>
          <w:p w14:paraId="234280EF"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14:paraId="49590D97"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Источник данных – текущая информация о планируемом погашении задолженности, финансовая отчетность.</w:t>
            </w:r>
          </w:p>
        </w:tc>
      </w:tr>
      <w:tr w:rsidR="008B3D75" w14:paraId="23AE2274" w14:textId="77777777" w:rsidTr="009B10A2">
        <w:tc>
          <w:tcPr>
            <w:tcW w:w="421" w:type="dxa"/>
            <w:tcBorders>
              <w:top w:val="single" w:sz="4" w:space="0" w:color="000000"/>
              <w:left w:val="single" w:sz="4" w:space="0" w:color="000000"/>
              <w:bottom w:val="single" w:sz="4" w:space="0" w:color="000000"/>
              <w:right w:val="single" w:sz="4" w:space="0" w:color="000000"/>
            </w:tcBorders>
            <w:vAlign w:val="center"/>
          </w:tcPr>
          <w:p w14:paraId="457410C6" w14:textId="77777777" w:rsidR="008B3D75" w:rsidRDefault="00C75C15" w:rsidP="009B10A2">
            <w:pPr>
              <w:jc w:val="center"/>
              <w:rPr>
                <w:sz w:val="18"/>
                <w:szCs w:val="18"/>
              </w:rPr>
            </w:pPr>
            <w:r>
              <w:rPr>
                <w:sz w:val="18"/>
                <w:szCs w:val="18"/>
              </w:rPr>
              <w:t>24</w:t>
            </w:r>
          </w:p>
        </w:tc>
        <w:tc>
          <w:tcPr>
            <w:tcW w:w="963" w:type="dxa"/>
            <w:tcBorders>
              <w:top w:val="single" w:sz="4" w:space="0" w:color="000000"/>
              <w:left w:val="single" w:sz="4" w:space="0" w:color="000000"/>
              <w:bottom w:val="single" w:sz="4" w:space="0" w:color="000000"/>
              <w:right w:val="single" w:sz="4" w:space="0" w:color="000000"/>
            </w:tcBorders>
          </w:tcPr>
          <w:p w14:paraId="10B45253" w14:textId="77777777" w:rsidR="008B3D75" w:rsidRDefault="008B3D75" w:rsidP="009B10A2">
            <w:pPr>
              <w:jc w:val="center"/>
              <w:rPr>
                <w:sz w:val="18"/>
                <w:szCs w:val="18"/>
              </w:rPr>
            </w:pPr>
          </w:p>
          <w:p w14:paraId="70C6FE2F" w14:textId="77777777" w:rsidR="008B3D75" w:rsidRDefault="008B3D75" w:rsidP="009B10A2">
            <w:pPr>
              <w:jc w:val="center"/>
              <w:rPr>
                <w:sz w:val="18"/>
                <w:szCs w:val="18"/>
              </w:rPr>
            </w:pPr>
          </w:p>
          <w:p w14:paraId="1D124E95" w14:textId="77777777" w:rsidR="008B3D75" w:rsidRDefault="008B3D75" w:rsidP="009B10A2">
            <w:pPr>
              <w:jc w:val="center"/>
              <w:rPr>
                <w:sz w:val="18"/>
                <w:szCs w:val="18"/>
              </w:rPr>
            </w:pPr>
          </w:p>
          <w:p w14:paraId="625D6732" w14:textId="77777777" w:rsidR="008B3D75" w:rsidRDefault="008B3D75" w:rsidP="009B10A2">
            <w:pPr>
              <w:rPr>
                <w:sz w:val="18"/>
                <w:szCs w:val="18"/>
              </w:rPr>
            </w:pPr>
          </w:p>
          <w:p w14:paraId="344CC46E" w14:textId="77777777" w:rsidR="008B3D75" w:rsidRDefault="00C75C15" w:rsidP="009B10A2">
            <w:pPr>
              <w:jc w:val="center"/>
              <w:rPr>
                <w:sz w:val="18"/>
                <w:szCs w:val="18"/>
              </w:rPr>
            </w:pPr>
            <w:r>
              <w:rPr>
                <w:sz w:val="18"/>
                <w:szCs w:val="18"/>
              </w:rPr>
              <w:t>027</w:t>
            </w:r>
          </w:p>
        </w:tc>
        <w:tc>
          <w:tcPr>
            <w:tcW w:w="1418" w:type="dxa"/>
            <w:tcBorders>
              <w:top w:val="single" w:sz="4" w:space="0" w:color="000000"/>
              <w:left w:val="single" w:sz="4" w:space="0" w:color="000000"/>
              <w:bottom w:val="single" w:sz="4" w:space="0" w:color="000000"/>
              <w:right w:val="single" w:sz="4" w:space="0" w:color="000000"/>
            </w:tcBorders>
          </w:tcPr>
          <w:p w14:paraId="00186C95" w14:textId="77777777" w:rsidR="008B3D75" w:rsidRDefault="008B3D75" w:rsidP="009B10A2">
            <w:pPr>
              <w:jc w:val="both"/>
              <w:rPr>
                <w:sz w:val="18"/>
                <w:szCs w:val="18"/>
              </w:rPr>
            </w:pPr>
          </w:p>
          <w:p w14:paraId="440A4195" w14:textId="77777777" w:rsidR="008B3D75" w:rsidRDefault="008B3D75" w:rsidP="009B10A2">
            <w:pPr>
              <w:jc w:val="both"/>
              <w:rPr>
                <w:sz w:val="18"/>
                <w:szCs w:val="18"/>
              </w:rPr>
            </w:pPr>
          </w:p>
          <w:p w14:paraId="5882C679" w14:textId="77777777" w:rsidR="008B3D75" w:rsidRDefault="008B3D75" w:rsidP="009B10A2">
            <w:pPr>
              <w:jc w:val="both"/>
              <w:rPr>
                <w:sz w:val="18"/>
                <w:szCs w:val="18"/>
              </w:rPr>
            </w:pPr>
          </w:p>
          <w:p w14:paraId="2C04F32A" w14:textId="77777777" w:rsidR="008B3D75" w:rsidRDefault="008B3D75" w:rsidP="009B10A2">
            <w:pPr>
              <w:jc w:val="both"/>
              <w:rPr>
                <w:sz w:val="18"/>
                <w:szCs w:val="18"/>
              </w:rPr>
            </w:pPr>
          </w:p>
          <w:p w14:paraId="54F1589D" w14:textId="77777777" w:rsidR="008B3D75" w:rsidRDefault="00C75C15" w:rsidP="009B10A2">
            <w:pPr>
              <w:jc w:val="both"/>
              <w:rPr>
                <w:sz w:val="18"/>
                <w:szCs w:val="18"/>
              </w:rPr>
            </w:pPr>
            <w:r>
              <w:rPr>
                <w:sz w:val="18"/>
                <w:szCs w:val="18"/>
              </w:rPr>
              <w:t>администрация Татарского муниципаль-ного округа НСО</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E16E61" w14:textId="77777777" w:rsidR="008B3D75" w:rsidRDefault="00C75C15" w:rsidP="009B10A2">
            <w:pPr>
              <w:jc w:val="center"/>
              <w:rPr>
                <w:sz w:val="18"/>
                <w:szCs w:val="18"/>
              </w:rPr>
            </w:pPr>
            <w:r>
              <w:rPr>
                <w:sz w:val="18"/>
                <w:szCs w:val="18"/>
              </w:rPr>
              <w:t>11716000140000180</w:t>
            </w:r>
          </w:p>
        </w:tc>
        <w:tc>
          <w:tcPr>
            <w:tcW w:w="1560" w:type="dxa"/>
            <w:tcBorders>
              <w:top w:val="single" w:sz="4" w:space="0" w:color="000000"/>
              <w:left w:val="none" w:sz="4" w:space="0" w:color="000000"/>
              <w:bottom w:val="single" w:sz="4" w:space="0" w:color="000000"/>
              <w:right w:val="single" w:sz="4" w:space="0" w:color="000000"/>
            </w:tcBorders>
            <w:shd w:val="clear" w:color="FFFFFF" w:fill="FFFFFF"/>
            <w:vAlign w:val="center"/>
          </w:tcPr>
          <w:p w14:paraId="685455EE" w14:textId="77777777" w:rsidR="008B3D75" w:rsidRDefault="00C75C15" w:rsidP="009B10A2">
            <w:pPr>
              <w:jc w:val="both"/>
              <w:rPr>
                <w:sz w:val="18"/>
                <w:szCs w:val="18"/>
              </w:rPr>
            </w:pPr>
            <w:r>
              <w:rPr>
                <w:sz w:val="18"/>
                <w:szCs w:val="18"/>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06716B5F" w14:textId="77777777" w:rsidR="008B3D75" w:rsidRDefault="00C75C15" w:rsidP="009B10A2">
            <w:pPr>
              <w:jc w:val="center"/>
              <w:rPr>
                <w:sz w:val="18"/>
                <w:szCs w:val="18"/>
              </w:rPr>
            </w:pPr>
            <w:r>
              <w:rPr>
                <w:sz w:val="18"/>
                <w:szCs w:val="18"/>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14:paraId="4830E22B" w14:textId="77777777" w:rsidR="008B3D75" w:rsidRDefault="00C75C15" w:rsidP="009B10A2">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1661707A"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eastAsiaTheme="minorHAnsi" w:hAnsi="Times New Roman" w:cs="Times New Roman"/>
                <w:sz w:val="18"/>
                <w:szCs w:val="18"/>
                <w:lang w:eastAsia="en-US"/>
              </w:rPr>
            </w:pPr>
            <w:r>
              <w:rPr>
                <w:rFonts w:ascii="Times New Roman" w:eastAsia="Times New Roman" w:hAnsi="Times New Roman" w:cs="Times New Roman"/>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4252" w:type="dxa"/>
            <w:tcBorders>
              <w:top w:val="single" w:sz="4" w:space="0" w:color="000000"/>
              <w:left w:val="single" w:sz="4" w:space="0" w:color="000000"/>
              <w:bottom w:val="single" w:sz="4" w:space="0" w:color="000000"/>
              <w:right w:val="single" w:sz="4" w:space="0" w:color="000000"/>
            </w:tcBorders>
          </w:tcPr>
          <w:p w14:paraId="3324BE87" w14:textId="77777777" w:rsidR="008B3D75" w:rsidRDefault="00C75C15" w:rsidP="009B10A2">
            <w:pPr>
              <w:pStyle w:val="ConsPlusNormal"/>
              <w:pBdr>
                <w:top w:val="none" w:sz="0" w:space="0" w:color="000000"/>
                <w:left w:val="none" w:sz="0" w:space="0" w:color="000000"/>
                <w:bottom w:val="none" w:sz="0" w:space="0" w:color="000000"/>
                <w:right w:val="none" w:sz="0" w:space="0" w:color="000000"/>
                <w:between w:val="none" w:sz="0" w:space="0" w:color="000000"/>
              </w:pBdr>
              <w:shd w:val="clear" w:color="FFFFFF" w:themeColor="background1" w:fill="FFFFFF" w:themeFill="background1"/>
              <w:jc w:val="both"/>
              <w:rPr>
                <w:rFonts w:ascii="Times New Roman" w:hAnsi="Times New Roman" w:cs="Times New Roman"/>
                <w:color w:val="000000" w:themeColor="text1"/>
                <w:sz w:val="18"/>
                <w:szCs w:val="18"/>
                <w:lang w:val="en-US"/>
              </w:rPr>
            </w:pPr>
            <w:r>
              <w:rPr>
                <w:rFonts w:ascii="Times New Roman" w:eastAsia="Calibri" w:hAnsi="Times New Roman" w:cs="Times New Roman"/>
                <w:sz w:val="18"/>
                <w:szCs w:val="18"/>
              </w:rPr>
              <w:t xml:space="preserve">Источник данных - </w:t>
            </w:r>
            <w:r>
              <w:rPr>
                <w:rFonts w:ascii="Times New Roman" w:hAnsi="Times New Roman" w:cs="Times New Roman"/>
                <w:color w:val="000000" w:themeColor="text1"/>
                <w:sz w:val="18"/>
                <w:szCs w:val="18"/>
              </w:rPr>
              <w:t>финансовая отчетность</w:t>
            </w:r>
          </w:p>
        </w:tc>
      </w:tr>
    </w:tbl>
    <w:p w14:paraId="6A6C74B6" w14:textId="77777777" w:rsidR="008B3D75" w:rsidRDefault="008B3D75">
      <w:pPr>
        <w:rPr>
          <w:sz w:val="18"/>
          <w:szCs w:val="18"/>
        </w:rPr>
      </w:pPr>
    </w:p>
    <w:p w14:paraId="5DC64946" w14:textId="77777777" w:rsidR="008B3D75" w:rsidRDefault="008B3D75">
      <w:pPr>
        <w:rPr>
          <w:color w:val="000000" w:themeColor="text1"/>
          <w:sz w:val="18"/>
          <w:szCs w:val="18"/>
          <w:lang w:bidi="ru-RU"/>
        </w:rPr>
      </w:pPr>
    </w:p>
    <w:p w14:paraId="1AF5F67F" w14:textId="77777777" w:rsidR="008B3D75" w:rsidRDefault="008B3D75">
      <w:pPr>
        <w:widowControl w:val="0"/>
        <w:rPr>
          <w:rFonts w:eastAsiaTheme="minorEastAsia"/>
          <w:sz w:val="28"/>
          <w:szCs w:val="28"/>
        </w:rPr>
      </w:pPr>
    </w:p>
    <w:sectPr w:rsidR="008B3D75" w:rsidSect="00F4513E">
      <w:pgSz w:w="16838" w:h="11906" w:orient="landscape" w:code="9"/>
      <w:pgMar w:top="454" w:right="794" w:bottom="45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5FCD" w14:textId="77777777" w:rsidR="00834BE6" w:rsidRDefault="00834BE6">
      <w:r>
        <w:separator/>
      </w:r>
    </w:p>
  </w:endnote>
  <w:endnote w:type="continuationSeparator" w:id="0">
    <w:p w14:paraId="75E55298" w14:textId="77777777" w:rsidR="00834BE6" w:rsidRDefault="0083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no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5954" w14:textId="77777777" w:rsidR="00834BE6" w:rsidRDefault="00834BE6">
      <w:r>
        <w:separator/>
      </w:r>
    </w:p>
  </w:footnote>
  <w:footnote w:type="continuationSeparator" w:id="0">
    <w:p w14:paraId="1F9224D4" w14:textId="77777777" w:rsidR="00834BE6" w:rsidRDefault="00834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B80"/>
    <w:multiLevelType w:val="multilevel"/>
    <w:tmpl w:val="20827520"/>
    <w:lvl w:ilvl="0">
      <w:start w:val="3"/>
      <w:numFmt w:val="decimal"/>
      <w:lvlText w:val="%1."/>
      <w:lvlJc w:val="left"/>
      <w:pPr>
        <w:ind w:left="600" w:hanging="600"/>
      </w:pPr>
      <w:rPr>
        <w:rFonts w:hint="default"/>
      </w:rPr>
    </w:lvl>
    <w:lvl w:ilvl="1">
      <w:start w:val="10"/>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6A1A22E0"/>
    <w:multiLevelType w:val="multilevel"/>
    <w:tmpl w:val="CB96D640"/>
    <w:lvl w:ilvl="0">
      <w:start w:val="2"/>
      <w:numFmt w:val="decimal"/>
      <w:lvlText w:val="%1."/>
      <w:lvlJc w:val="left"/>
      <w:pPr>
        <w:ind w:left="928" w:hanging="360"/>
      </w:pPr>
      <w:rPr>
        <w:rFonts w:hint="default"/>
      </w:rPr>
    </w:lvl>
    <w:lvl w:ilvl="1">
      <w:start w:val="1"/>
      <w:numFmt w:val="decimal"/>
      <w:isLgl/>
      <w:lvlText w:val="%1.%2."/>
      <w:lvlJc w:val="left"/>
      <w:pPr>
        <w:ind w:left="1571"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945915235">
    <w:abstractNumId w:val="1"/>
  </w:num>
  <w:num w:numId="2" w16cid:durableId="207357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D75"/>
    <w:rsid w:val="0008284E"/>
    <w:rsid w:val="003602E4"/>
    <w:rsid w:val="00370BDE"/>
    <w:rsid w:val="00440642"/>
    <w:rsid w:val="005B502F"/>
    <w:rsid w:val="00812B12"/>
    <w:rsid w:val="00834BE6"/>
    <w:rsid w:val="008B3D75"/>
    <w:rsid w:val="009B10A2"/>
    <w:rsid w:val="00B24471"/>
    <w:rsid w:val="00C75C15"/>
    <w:rsid w:val="00F451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0BEB67"/>
  <w15:docId w15:val="{A04D20CA-8295-4049-A97D-D9EEAFA2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pPr>
      <w:spacing w:line="276" w:lineRule="auto"/>
    </w:pPr>
    <w:rPr>
      <w:b/>
      <w:bCs/>
      <w:color w:val="5B9BD5" w:themeColor="accent1"/>
      <w:sz w:val="18"/>
      <w:szCs w:val="18"/>
    </w:rPr>
  </w:style>
  <w:style w:type="character" w:customStyle="1" w:styleId="af">
    <w:name w:val="Название объекта Знак"/>
    <w:basedOn w:val="a0"/>
    <w:link w:val="ae"/>
    <w:uiPriority w:val="35"/>
    <w:rPr>
      <w:b/>
      <w:bCs/>
      <w:color w:val="5B9BD5" w:themeColor="accent1"/>
      <w:sz w:val="18"/>
      <w:szCs w:val="1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styleId="afb">
    <w:name w:val="Balloon Text"/>
    <w:basedOn w:val="a"/>
    <w:link w:val="afc"/>
    <w:uiPriority w:val="99"/>
    <w:semiHidden/>
    <w:unhideWhenUsed/>
    <w:rPr>
      <w:rFonts w:ascii="Segoe UI" w:hAnsi="Segoe UI" w:cs="Segoe UI"/>
      <w:sz w:val="18"/>
      <w:szCs w:val="18"/>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433F43CC9DB438F140DAA7EFB5679D9CA0A9280509F9868BB5DD2AE12E0863CBD09D9DC42386BB4AA87A16614DT1L" TargetMode="External"/><Relationship Id="rId18" Type="http://schemas.openxmlformats.org/officeDocument/2006/relationships/hyperlink" Target="consultantplus://offline/ref=9E433F43CC9DB438F140DAA7EFB5679D9CA0A9280509F9868BB5DD2AE12E0863CBD09D9DC42386BB4AA87A16614DT1L" TargetMode="External"/><Relationship Id="rId3" Type="http://schemas.openxmlformats.org/officeDocument/2006/relationships/styles" Target="styles.xml"/><Relationship Id="rId21" Type="http://schemas.openxmlformats.org/officeDocument/2006/relationships/hyperlink" Target="consultantplus://offline/ref=9E433F43CC9DB438F140DAA7EFB5679D9CA0A9280509F9868BB5DD2AE12E0863CBD09D9DC42386BB4AA87A16614DT1L" TargetMode="External"/><Relationship Id="rId7" Type="http://schemas.openxmlformats.org/officeDocument/2006/relationships/endnotes" Target="endnotes.xml"/><Relationship Id="rId12" Type="http://schemas.openxmlformats.org/officeDocument/2006/relationships/hyperlink" Target="consultantplus://offline/ref=9E433F43CC9DB438F140DAA7EFB5679D9CA0A9280509F9868BB5DD2AE12E0863CBD09D9DC42386BB4AA87A16614DT1L" TargetMode="External"/><Relationship Id="rId17" Type="http://schemas.openxmlformats.org/officeDocument/2006/relationships/hyperlink" Target="consultantplus://offline/ref=9E433F43CC9DB438F140DAA7EFB5679D9CA0A9280509F9868BB5DD2AE12E0863CBD09D9DC42386BB4AA87A16614DT1L" TargetMode="External"/><Relationship Id="rId2" Type="http://schemas.openxmlformats.org/officeDocument/2006/relationships/numbering" Target="numbering.xml"/><Relationship Id="rId16" Type="http://schemas.openxmlformats.org/officeDocument/2006/relationships/hyperlink" Target="consultantplus://offline/ref=9E433F43CC9DB438F140DAA7EFB5679D9CA0A9280509F9868BB5DD2AE12E0863CBD09D9DC42386BB4AA87A16614DT1L" TargetMode="External"/><Relationship Id="rId20" Type="http://schemas.openxmlformats.org/officeDocument/2006/relationships/hyperlink" Target="consultantplus://offline/ref=9E433F43CC9DB438F140DAA7EFB5679D9CA0A9280509F9868BB5DD2AE12E0863CBD09D9DC42386BB4AA87A16614DT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33F43CC9DB438F140DAA7EFB5679D9CA0A9280509F9868BB5DD2AE12E0863CBD09D9DC42386BB4AA87A16614DT1L" TargetMode="External"/><Relationship Id="rId5" Type="http://schemas.openxmlformats.org/officeDocument/2006/relationships/webSettings" Target="webSettings.xml"/><Relationship Id="rId15" Type="http://schemas.openxmlformats.org/officeDocument/2006/relationships/hyperlink" Target="consultantplus://offline/ref=9E433F43CC9DB438F140DAA7EFB5679D9CA0A9280509F9868BB5DD2AE12E0863CBD09D9DC42386BB4AA87A16614DT1L" TargetMode="External"/><Relationship Id="rId23" Type="http://schemas.openxmlformats.org/officeDocument/2006/relationships/theme" Target="theme/theme1.xml"/><Relationship Id="rId10" Type="http://schemas.openxmlformats.org/officeDocument/2006/relationships/hyperlink" Target="consultantplus://offline/ref=9E433F43CC9DB438F140DAA7EFB5679D9CA0A9280509F9868BB5DD2AE12E0863CBD09D9DC42386BB4AA87A16614DT1L" TargetMode="External"/><Relationship Id="rId19" Type="http://schemas.openxmlformats.org/officeDocument/2006/relationships/hyperlink" Target="consultantplus://offline/ref=9E433F43CC9DB438F140DAA7EFB5679D9CA0A9280509F9868BB5DD2AE12E0863CBD09D9DC42386BB4AA87A16614DT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E433F43CC9DB438F140DAA7EFB5679D9CA0A9280509F9868BB5DD2AE12E0863CBD09D9DC42386BB4AA87A16614DT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BB94-A24A-4F3D-935A-3EA58A8D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6783</Words>
  <Characters>38667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krivda_en</dc:creator>
  <cp:lastModifiedBy>39org-noskova</cp:lastModifiedBy>
  <cp:revision>18</cp:revision>
  <dcterms:created xsi:type="dcterms:W3CDTF">2023-10-13T07:31:00Z</dcterms:created>
  <dcterms:modified xsi:type="dcterms:W3CDTF">2025-06-16T07:54:00Z</dcterms:modified>
</cp:coreProperties>
</file>