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bookmarkStart w:id="0" w:name="_GoBack"/>
      <w:bookmarkEnd w:id="0"/>
      <w:r w:rsidRPr="002C0FCB">
        <w:rPr>
          <w:rFonts w:ascii="Segoe UI" w:eastAsia="Times New Roman" w:hAnsi="Segoe UI" w:cs="Segoe UI"/>
          <w:sz w:val="24"/>
          <w:szCs w:val="24"/>
        </w:rPr>
        <w:t>Добрый день, уважаемые коллеги!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Segoe UI" w:eastAsia="Times New Roman" w:hAnsi="Segoe UI" w:cs="Segoe UI"/>
          <w:b/>
          <w:bCs/>
          <w:i/>
          <w:iCs/>
          <w:sz w:val="24"/>
          <w:szCs w:val="24"/>
        </w:rPr>
        <w:t xml:space="preserve">В сложной ситуации всегда нужно искать положительные стороны </w:t>
      </w:r>
      <w:r w:rsidRPr="002C0FCB">
        <w:rPr>
          <w:rFonts w:ascii="Segoe UI" w:eastAsia="Times New Roman" w:hAnsi="Segoe UI" w:cs="Segoe UI"/>
          <w:sz w:val="24"/>
          <w:szCs w:val="24"/>
        </w:rPr>
        <w:t>– девиз сегодняшнего дня!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Segoe UI" w:eastAsia="Times New Roman" w:hAnsi="Segoe UI" w:cs="Segoe UI"/>
          <w:sz w:val="24"/>
          <w:szCs w:val="24"/>
        </w:rPr>
        <w:t>Время затишья – идеальное время для саморазвития. «Почему?» – спросите вы. Потому что именно сейчас некоторые образовательные платформы открыли для нас свои двери совершенно бесплатно.  И среди этого многообразия вы точно сможете найти что-то для себя.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</w:p>
    <w:p w:rsidR="002C0FCB" w:rsidRPr="002C0FCB" w:rsidRDefault="002C0FCB" w:rsidP="002C0FCB">
      <w:pPr>
        <w:spacing w:before="100" w:beforeAutospacing="1" w:after="100" w:afterAutospacing="1" w:line="240" w:lineRule="auto"/>
        <w:ind w:left="284" w:hanging="284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B050"/>
          <w:sz w:val="24"/>
          <w:szCs w:val="24"/>
        </w:rPr>
        <w:t>1.</w:t>
      </w:r>
      <w:r w:rsidRPr="002C0FCB">
        <w:rPr>
          <w:rFonts w:ascii="Times New Roman" w:eastAsia="Times New Roman" w:hAnsi="Times New Roman" w:cs="Times New Roman"/>
          <w:b/>
          <w:bCs/>
          <w:color w:val="00B050"/>
          <w:sz w:val="14"/>
          <w:szCs w:val="14"/>
        </w:rPr>
        <w:t xml:space="preserve">    </w:t>
      </w:r>
      <w:r w:rsidRPr="002C0FCB">
        <w:rPr>
          <w:rFonts w:ascii="Calibri" w:eastAsia="Times New Roman" w:hAnsi="Calibri" w:cs="Calibri"/>
          <w:b/>
          <w:bCs/>
          <w:color w:val="00B050"/>
          <w:sz w:val="24"/>
          <w:szCs w:val="24"/>
        </w:rPr>
        <w:t>Виртуальная школа Сбербанка</w:t>
      </w:r>
      <w:r w:rsidRPr="002C0FCB">
        <w:rPr>
          <w:rFonts w:ascii="Calibri" w:eastAsia="Times New Roman" w:hAnsi="Calibri" w:cs="Calibri"/>
          <w:color w:val="000000"/>
          <w:sz w:val="24"/>
          <w:szCs w:val="24"/>
        </w:rPr>
        <w:t xml:space="preserve"> впервые</w:t>
      </w:r>
      <w:r w:rsidRPr="002C0FCB">
        <w:rPr>
          <w:rFonts w:ascii="Calibri" w:eastAsia="Times New Roman" w:hAnsi="Calibri" w:cs="Calibri"/>
          <w:b/>
          <w:bCs/>
          <w:color w:val="00B050"/>
          <w:sz w:val="24"/>
          <w:szCs w:val="24"/>
        </w:rPr>
        <w:t xml:space="preserve"> </w:t>
      </w:r>
      <w:r w:rsidRPr="002C0FCB">
        <w:rPr>
          <w:rFonts w:ascii="Calibri" w:eastAsia="Times New Roman" w:hAnsi="Calibri" w:cs="Calibri"/>
          <w:color w:val="000000"/>
          <w:sz w:val="24"/>
          <w:szCs w:val="24"/>
        </w:rPr>
        <w:t>открыта для всех желающих по некоторым направлениям:</w:t>
      </w:r>
    </w:p>
    <w:p w:rsidR="002C0FCB" w:rsidRPr="002C0FCB" w:rsidRDefault="002C0FCB" w:rsidP="002C0FCB">
      <w:pPr>
        <w:spacing w:before="100" w:beforeAutospacing="1" w:after="0" w:line="240" w:lineRule="auto"/>
        <w:ind w:left="284" w:hanging="284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Symbol" w:eastAsia="Times New Roman" w:hAnsi="Symbol" w:cs="Segoe UI"/>
          <w:sz w:val="24"/>
          <w:szCs w:val="24"/>
        </w:rPr>
        <w:t></w:t>
      </w:r>
      <w:r w:rsidRPr="002C0FCB">
        <w:rPr>
          <w:rFonts w:ascii="Times New Roman" w:eastAsia="Times New Roman" w:hAnsi="Times New Roman" w:cs="Times New Roman"/>
          <w:sz w:val="14"/>
          <w:szCs w:val="14"/>
        </w:rPr>
        <w:t xml:space="preserve">      </w:t>
      </w:r>
      <w:hyperlink r:id="rId4" w:tgtFrame="_blank" w:history="1">
        <w:r w:rsidRPr="002C0FCB">
          <w:rPr>
            <w:rFonts w:ascii="Calibri" w:eastAsia="Times New Roman" w:hAnsi="Calibri" w:cs="Calibri"/>
            <w:color w:val="2F4399"/>
            <w:sz w:val="24"/>
            <w:szCs w:val="24"/>
            <w:u w:val="single"/>
          </w:rPr>
          <w:t>курсы и тренажеры</w:t>
        </w:r>
      </w:hyperlink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 по разным темам, затрагивающим профессиональных компетенций,</w:t>
      </w:r>
    </w:p>
    <w:p w:rsidR="002C0FCB" w:rsidRPr="002C0FCB" w:rsidRDefault="002C0FCB" w:rsidP="002C0FCB">
      <w:pPr>
        <w:shd w:val="clear" w:color="auto" w:fill="FFFFFF"/>
        <w:spacing w:before="100" w:beforeAutospacing="1" w:after="108" w:line="240" w:lineRule="auto"/>
        <w:ind w:left="284" w:hanging="284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Symbol" w:eastAsia="Times New Roman" w:hAnsi="Symbol" w:cs="Segoe UI"/>
          <w:color w:val="000000"/>
        </w:rPr>
        <w:t></w:t>
      </w:r>
      <w:r w:rsidRPr="002C0FCB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      </w:t>
      </w:r>
      <w:hyperlink r:id="rId5" w:tgtFrame="_blank" w:history="1">
        <w:r w:rsidRPr="002C0FCB">
          <w:rPr>
            <w:rFonts w:ascii="Calibri" w:eastAsia="Times New Roman" w:hAnsi="Calibri" w:cs="Calibri"/>
            <w:color w:val="2F4399"/>
            <w:u w:val="single"/>
          </w:rPr>
          <w:t>видео и статьи</w:t>
        </w:r>
      </w:hyperlink>
      <w:r w:rsidRPr="002C0FCB">
        <w:rPr>
          <w:rFonts w:ascii="Calibri" w:eastAsia="Times New Roman" w:hAnsi="Calibri" w:cs="Calibri"/>
          <w:color w:val="000000"/>
        </w:rPr>
        <w:t> современных российских ученых про значимые открытия в области когнитивистики, лингвистики, больших данных и т.д.,</w:t>
      </w:r>
    </w:p>
    <w:p w:rsidR="002C0FCB" w:rsidRPr="002C0FCB" w:rsidRDefault="002C0FCB" w:rsidP="002C0FCB">
      <w:pPr>
        <w:spacing w:before="100" w:beforeAutospacing="1" w:after="0" w:line="240" w:lineRule="auto"/>
        <w:ind w:left="284" w:hanging="284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Symbol" w:eastAsia="Times New Roman" w:hAnsi="Symbol" w:cs="Segoe UI"/>
          <w:sz w:val="24"/>
          <w:szCs w:val="24"/>
        </w:rPr>
        <w:t></w:t>
      </w:r>
      <w:r w:rsidRPr="002C0FCB">
        <w:rPr>
          <w:rFonts w:ascii="Times New Roman" w:eastAsia="Times New Roman" w:hAnsi="Times New Roman" w:cs="Times New Roman"/>
          <w:sz w:val="14"/>
          <w:szCs w:val="14"/>
        </w:rPr>
        <w:t xml:space="preserve">      </w:t>
      </w:r>
      <w:hyperlink r:id="rId6" w:tgtFrame="_blank" w:history="1">
        <w:r w:rsidRPr="002C0FCB">
          <w:rPr>
            <w:rFonts w:ascii="Calibri" w:eastAsia="Times New Roman" w:hAnsi="Calibri" w:cs="Calibri"/>
            <w:color w:val="2F4399"/>
            <w:sz w:val="24"/>
            <w:szCs w:val="24"/>
            <w:u w:val="single"/>
          </w:rPr>
          <w:t>серия материалов</w:t>
        </w:r>
      </w:hyperlink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 проекта </w:t>
      </w:r>
      <w:proofErr w:type="spellStart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SberKnowledge</w:t>
      </w:r>
      <w:proofErr w:type="spellEnd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 о новых трендах в менеджменте, коммуникации и комплексном развитии личности,</w:t>
      </w:r>
    </w:p>
    <w:p w:rsidR="002C0FCB" w:rsidRPr="002C0FCB" w:rsidRDefault="002C0FCB" w:rsidP="002C0FCB">
      <w:pPr>
        <w:shd w:val="clear" w:color="auto" w:fill="FFFFFF"/>
        <w:spacing w:before="100" w:beforeAutospacing="1" w:after="108" w:line="240" w:lineRule="auto"/>
        <w:ind w:left="284" w:hanging="284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Symbol" w:eastAsia="Times New Roman" w:hAnsi="Symbol" w:cs="Segoe UI"/>
          <w:color w:val="000000"/>
        </w:rPr>
        <w:t></w:t>
      </w:r>
      <w:r w:rsidRPr="002C0FCB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      </w:t>
      </w:r>
      <w:hyperlink r:id="rId7" w:tgtFrame="_blank" w:history="1">
        <w:r w:rsidRPr="002C0FCB">
          <w:rPr>
            <w:rFonts w:ascii="Calibri" w:eastAsia="Times New Roman" w:hAnsi="Calibri" w:cs="Calibri"/>
            <w:color w:val="2F4399"/>
            <w:u w:val="single"/>
          </w:rPr>
          <w:t>результаты научных исследований</w:t>
        </w:r>
      </w:hyperlink>
      <w:r w:rsidRPr="002C0FCB">
        <w:rPr>
          <w:rFonts w:ascii="Calibri" w:eastAsia="Times New Roman" w:hAnsi="Calibri" w:cs="Calibri"/>
          <w:color w:val="000000"/>
        </w:rPr>
        <w:t xml:space="preserve">, подготовленные в рамках совместного проекта Корпоративного университета и </w:t>
      </w:r>
      <w:proofErr w:type="spellStart"/>
      <w:r w:rsidRPr="002C0FCB">
        <w:rPr>
          <w:rFonts w:ascii="Calibri" w:eastAsia="Times New Roman" w:hAnsi="Calibri" w:cs="Calibri"/>
          <w:color w:val="000000"/>
        </w:rPr>
        <w:t>ПостНауки</w:t>
      </w:r>
      <w:proofErr w:type="spellEnd"/>
      <w:r w:rsidRPr="002C0FCB">
        <w:rPr>
          <w:rFonts w:ascii="Calibri" w:eastAsia="Times New Roman" w:hAnsi="Calibri" w:cs="Calibri"/>
          <w:color w:val="000000"/>
        </w:rPr>
        <w:t>,</w:t>
      </w:r>
    </w:p>
    <w:p w:rsidR="002C0FCB" w:rsidRPr="002C0FCB" w:rsidRDefault="002C0FCB" w:rsidP="002C0FCB">
      <w:pPr>
        <w:shd w:val="clear" w:color="auto" w:fill="FFFFFF"/>
        <w:spacing w:before="100" w:beforeAutospacing="1" w:after="108" w:line="240" w:lineRule="auto"/>
        <w:ind w:left="284" w:hanging="284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Symbol" w:eastAsia="Times New Roman" w:hAnsi="Symbol" w:cs="Segoe UI"/>
          <w:color w:val="000000"/>
        </w:rPr>
        <w:t></w:t>
      </w:r>
      <w:r w:rsidRPr="002C0FCB">
        <w:rPr>
          <w:rFonts w:ascii="Times New Roman" w:eastAsia="Times New Roman" w:hAnsi="Times New Roman" w:cs="Times New Roman"/>
          <w:color w:val="000000"/>
          <w:sz w:val="14"/>
          <w:szCs w:val="14"/>
        </w:rPr>
        <w:t xml:space="preserve">      </w:t>
      </w:r>
      <w:hyperlink r:id="rId8" w:tgtFrame="_blank" w:history="1">
        <w:r w:rsidRPr="002C0FCB">
          <w:rPr>
            <w:rFonts w:ascii="Calibri" w:eastAsia="Times New Roman" w:hAnsi="Calibri" w:cs="Calibri"/>
            <w:color w:val="2F4399"/>
            <w:u w:val="single"/>
          </w:rPr>
          <w:t>видеозаписи выступлений</w:t>
        </w:r>
      </w:hyperlink>
      <w:r w:rsidRPr="002C0FCB">
        <w:rPr>
          <w:rFonts w:ascii="Calibri" w:eastAsia="Times New Roman" w:hAnsi="Calibri" w:cs="Calibri"/>
          <w:color w:val="000000"/>
        </w:rPr>
        <w:t> ведущих руководителей и приглашенных спикеров.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2060"/>
          <w:sz w:val="24"/>
          <w:szCs w:val="24"/>
        </w:rPr>
        <w:t xml:space="preserve">2. Кадровый портал Администрации Санкт-Петербурга </w:t>
      </w:r>
      <w:r w:rsidRPr="002C0FCB">
        <w:rPr>
          <w:rFonts w:ascii="Calibri" w:eastAsia="Times New Roman" w:hAnsi="Calibri" w:cs="Calibri"/>
          <w:color w:val="000000"/>
          <w:sz w:val="24"/>
          <w:szCs w:val="24"/>
        </w:rPr>
        <w:t xml:space="preserve">также представил полезные материалы об удаленной работе и организации работы команд. Прочитайте все рекомендации коллег по этой </w:t>
      </w:r>
      <w:hyperlink r:id="rId9" w:tgtFrame="_blank" w:history="1">
        <w:r w:rsidRPr="002C0FCB">
          <w:rPr>
            <w:rFonts w:ascii="Segoe UI" w:eastAsia="Times New Roman" w:hAnsi="Segoe UI" w:cs="Segoe UI"/>
            <w:color w:val="0000FF"/>
            <w:sz w:val="24"/>
            <w:szCs w:val="24"/>
            <w:u w:val="single"/>
          </w:rPr>
          <w:t>ссылке</w:t>
        </w:r>
      </w:hyperlink>
      <w:r w:rsidRPr="002C0FCB">
        <w:rPr>
          <w:rFonts w:ascii="Calibri" w:eastAsia="Times New Roman" w:hAnsi="Calibri" w:cs="Calibri"/>
          <w:color w:val="000000"/>
          <w:sz w:val="24"/>
          <w:szCs w:val="24"/>
        </w:rPr>
        <w:t xml:space="preserve">.  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595959"/>
          <w:sz w:val="24"/>
          <w:szCs w:val="24"/>
        </w:rPr>
        <w:t xml:space="preserve">3. Московская школа управления </w:t>
      </w:r>
      <w:proofErr w:type="spellStart"/>
      <w:r w:rsidRPr="002C0FCB">
        <w:rPr>
          <w:rFonts w:ascii="Calibri" w:eastAsia="Times New Roman" w:hAnsi="Calibri" w:cs="Calibri"/>
          <w:b/>
          <w:bCs/>
          <w:color w:val="595959"/>
          <w:sz w:val="24"/>
          <w:szCs w:val="24"/>
        </w:rPr>
        <w:t>Сколково</w:t>
      </w:r>
      <w:proofErr w:type="spellEnd"/>
      <w:r w:rsidRPr="002C0FCB">
        <w:rPr>
          <w:rFonts w:ascii="Calibri" w:eastAsia="Times New Roman" w:hAnsi="Calibri" w:cs="Calibri"/>
          <w:b/>
          <w:bCs/>
          <w:color w:val="595959"/>
          <w:sz w:val="24"/>
          <w:szCs w:val="24"/>
        </w:rPr>
        <w:t xml:space="preserve"> 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color w:val="000000"/>
          <w:sz w:val="24"/>
          <w:szCs w:val="24"/>
        </w:rPr>
        <w:t>(</w:t>
      </w:r>
      <w:hyperlink r:id="rId10" w:tgtFrame="_blank" w:history="1">
        <w:r w:rsidRPr="002C0FCB">
          <w:rPr>
            <w:rFonts w:ascii="Segoe UI" w:eastAsia="Times New Roman" w:hAnsi="Segoe UI" w:cs="Segoe UI"/>
            <w:color w:val="0000FF"/>
            <w:sz w:val="24"/>
            <w:szCs w:val="24"/>
            <w:u w:val="single"/>
          </w:rPr>
          <w:t>https://www.youtube.com/user/skolkovoschool/videos</w:t>
        </w:r>
      </w:hyperlink>
      <w:r w:rsidRPr="002C0FCB">
        <w:rPr>
          <w:rFonts w:ascii="Calibri" w:eastAsia="Times New Roman" w:hAnsi="Calibri" w:cs="Calibri"/>
          <w:color w:val="000000"/>
          <w:sz w:val="24"/>
          <w:szCs w:val="24"/>
        </w:rPr>
        <w:t xml:space="preserve">) </w:t>
      </w:r>
      <w:r w:rsidRPr="002C0FCB">
        <w:rPr>
          <w:rFonts w:ascii="Arial" w:eastAsia="Times New Roman" w:hAnsi="Arial" w:cs="Arial"/>
          <w:color w:val="222222"/>
          <w:sz w:val="17"/>
          <w:szCs w:val="17"/>
          <w:shd w:val="clear" w:color="auto" w:fill="FFFFFF"/>
        </w:rPr>
        <w:t xml:space="preserve">– </w:t>
      </w:r>
      <w:r w:rsidRPr="002C0FCB">
        <w:rPr>
          <w:rFonts w:ascii="Calibri" w:eastAsia="Times New Roman" w:hAnsi="Calibri" w:cs="Calibri"/>
          <w:color w:val="222222"/>
          <w:sz w:val="24"/>
          <w:szCs w:val="24"/>
          <w:shd w:val="clear" w:color="auto" w:fill="FFFFFF"/>
        </w:rPr>
        <w:t xml:space="preserve">это подборка лекций в </w:t>
      </w:r>
      <w:proofErr w:type="spellStart"/>
      <w:r w:rsidRPr="002C0FCB">
        <w:rPr>
          <w:rFonts w:ascii="Calibri" w:eastAsia="Times New Roman" w:hAnsi="Calibri" w:cs="Calibri"/>
          <w:color w:val="222222"/>
          <w:sz w:val="24"/>
          <w:szCs w:val="24"/>
          <w:shd w:val="clear" w:color="auto" w:fill="FFFFFF"/>
        </w:rPr>
        <w:t>видеоформате</w:t>
      </w:r>
      <w:proofErr w:type="spellEnd"/>
      <w:r w:rsidRPr="002C0FCB">
        <w:rPr>
          <w:rFonts w:ascii="Calibri" w:eastAsia="Times New Roman" w:hAnsi="Calibri" w:cs="Calibri"/>
          <w:color w:val="222222"/>
          <w:sz w:val="24"/>
          <w:szCs w:val="24"/>
          <w:shd w:val="clear" w:color="auto" w:fill="FFFFFF"/>
        </w:rPr>
        <w:t xml:space="preserve"> и шанс повысить «</w:t>
      </w:r>
      <w:proofErr w:type="spellStart"/>
      <w:r w:rsidRPr="002C0FCB">
        <w:rPr>
          <w:rFonts w:ascii="Calibri" w:eastAsia="Times New Roman" w:hAnsi="Calibri" w:cs="Calibri"/>
          <w:color w:val="222222"/>
          <w:sz w:val="24"/>
          <w:szCs w:val="24"/>
          <w:shd w:val="clear" w:color="auto" w:fill="FFFFFF"/>
        </w:rPr>
        <w:t>скиллы</w:t>
      </w:r>
      <w:proofErr w:type="spellEnd"/>
      <w:r w:rsidRPr="002C0FCB">
        <w:rPr>
          <w:rFonts w:ascii="Calibri" w:eastAsia="Times New Roman" w:hAnsi="Calibri" w:cs="Calibri"/>
          <w:color w:val="222222"/>
          <w:sz w:val="24"/>
          <w:szCs w:val="24"/>
          <w:shd w:val="clear" w:color="auto" w:fill="FFFFFF"/>
        </w:rPr>
        <w:t>» в карьере. Доступны лекции и даже дискуссии. 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BF8F00"/>
          <w:sz w:val="24"/>
          <w:szCs w:val="24"/>
          <w:shd w:val="clear" w:color="auto" w:fill="FFFFFF"/>
        </w:rPr>
        <w:t>4. Открытый университет Егора Гайдара</w:t>
      </w:r>
      <w:r w:rsidRPr="002C0FCB">
        <w:rPr>
          <w:rFonts w:ascii="Calibri" w:eastAsia="Times New Roman" w:hAnsi="Calibri" w:cs="Calibri"/>
          <w:color w:val="222222"/>
          <w:sz w:val="24"/>
          <w:szCs w:val="24"/>
          <w:shd w:val="clear" w:color="auto" w:fill="FFFFFF"/>
        </w:rPr>
        <w:t xml:space="preserve"> (</w:t>
      </w:r>
      <w:hyperlink r:id="rId11" w:tgtFrame="_blank" w:history="1">
        <w:r w:rsidRPr="002C0FCB">
          <w:rPr>
            <w:rFonts w:ascii="Segoe UI" w:eastAsia="Times New Roman" w:hAnsi="Segoe UI" w:cs="Segoe UI"/>
            <w:color w:val="0000FF"/>
            <w:sz w:val="24"/>
            <w:szCs w:val="24"/>
            <w:u w:val="single"/>
          </w:rPr>
          <w:t>https://gaidaruniversity.ru/</w:t>
        </w:r>
      </w:hyperlink>
      <w:r w:rsidRPr="002C0FCB">
        <w:rPr>
          <w:rFonts w:ascii="Calibri" w:eastAsia="Times New Roman" w:hAnsi="Calibri" w:cs="Calibri"/>
          <w:color w:val="222222"/>
          <w:sz w:val="24"/>
          <w:szCs w:val="24"/>
          <w:shd w:val="clear" w:color="auto" w:fill="FFFFFF"/>
        </w:rPr>
        <w:t xml:space="preserve">). 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Подойдёт тем, кто хочет знать больше об экономических и социальных дисциплинах. Есть возможность изучить интересующую тему в формате курса. Также на сайте доступны </w:t>
      </w:r>
      <w:proofErr w:type="spellStart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видеолекции</w:t>
      </w:r>
      <w:proofErr w:type="spellEnd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 и материалы блога.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</w:rPr>
        <w:t xml:space="preserve">5. СПбГУ 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(</w:t>
      </w:r>
      <w:hyperlink r:id="rId12" w:tgtFrame="_blank" w:history="1">
        <w:r w:rsidRPr="002C0FCB">
          <w:rPr>
            <w:rFonts w:ascii="Segoe UI" w:eastAsia="Times New Roman" w:hAnsi="Segoe UI" w:cs="Segoe UI"/>
            <w:color w:val="0000FF"/>
            <w:sz w:val="24"/>
            <w:szCs w:val="24"/>
            <w:u w:val="single"/>
          </w:rPr>
          <w:t>https://online.spbu.ru/nashi-kursy/</w:t>
        </w:r>
      </w:hyperlink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)</w:t>
      </w:r>
      <w:r w:rsidRPr="002C0FCB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</w:rPr>
        <w:t xml:space="preserve"> -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 здесь вы сможете подтянуть общие знания и прокачать специальные и профессиональные навыки. За качество отвечают кандидаты и доктора наук. Есть возможность послушать </w:t>
      </w:r>
      <w:proofErr w:type="spellStart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аудиолекции</w:t>
      </w:r>
      <w:proofErr w:type="spellEnd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.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</w:rPr>
        <w:t>6.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 </w:t>
      </w:r>
      <w:r w:rsidRPr="002C0FCB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</w:rPr>
        <w:t>Особенный блог – программирование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 для сотрудников сферы 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  <w:lang w:val="en-US"/>
        </w:rPr>
        <w:t>IT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. Бесплатные </w:t>
      </w:r>
      <w:proofErr w:type="spellStart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видеолекции</w:t>
      </w:r>
      <w:proofErr w:type="spellEnd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 Технопарка и Mail.ru </w:t>
      </w:r>
      <w:proofErr w:type="spellStart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Group</w:t>
      </w:r>
      <w:proofErr w:type="spellEnd"/>
      <w:r w:rsidRPr="002C0FCB">
        <w:rPr>
          <w:rFonts w:ascii="Arial" w:eastAsia="Times New Roman" w:hAnsi="Arial" w:cs="Arial"/>
          <w:color w:val="000000"/>
          <w:sz w:val="13"/>
          <w:szCs w:val="13"/>
          <w:shd w:val="clear" w:color="auto" w:fill="FFFFFF"/>
        </w:rPr>
        <w:t xml:space="preserve"> </w:t>
      </w:r>
      <w:r w:rsidRPr="002C0FCB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>(</w:t>
      </w:r>
      <w:hyperlink r:id="rId13" w:tgtFrame="_blank" w:history="1">
        <w:r w:rsidRPr="002C0FCB">
          <w:rPr>
            <w:rFonts w:ascii="Segoe UI" w:eastAsia="Times New Roman" w:hAnsi="Segoe UI" w:cs="Segoe UI"/>
            <w:color w:val="0000FF"/>
            <w:sz w:val="24"/>
            <w:szCs w:val="24"/>
            <w:u w:val="single"/>
          </w:rPr>
          <w:t>https://park.mail.ru/materials/video/</w:t>
        </w:r>
      </w:hyperlink>
      <w:r w:rsidRPr="002C0FCB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</w:rPr>
        <w:t xml:space="preserve">). 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В открытом доступе есть основы языков программирования, анализа данных, </w:t>
      </w:r>
      <w:proofErr w:type="spellStart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кибербезопасности</w:t>
      </w:r>
      <w:proofErr w:type="spellEnd"/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, мобильной разработки и других полезных тем</w:t>
      </w:r>
      <w:r w:rsidRPr="002C0FCB">
        <w:rPr>
          <w:rFonts w:ascii="Arial" w:eastAsia="Times New Roman" w:hAnsi="Arial" w:cs="Arial"/>
          <w:color w:val="222222"/>
          <w:sz w:val="17"/>
          <w:szCs w:val="17"/>
          <w:shd w:val="clear" w:color="auto" w:fill="FFFFFF"/>
        </w:rPr>
        <w:t>.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</w:rPr>
        <w:t>7.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 И для тех, кто всегда хотел начать, но не находил времени – </w:t>
      </w:r>
      <w:r w:rsidRPr="002C0FCB">
        <w:rPr>
          <w:rFonts w:ascii="Calibri" w:eastAsia="Times New Roman" w:hAnsi="Calibri" w:cs="Calibri"/>
          <w:b/>
          <w:bCs/>
          <w:color w:val="2F5496"/>
          <w:sz w:val="24"/>
          <w:szCs w:val="24"/>
          <w:shd w:val="clear" w:color="auto" w:fill="FFFFFF"/>
        </w:rPr>
        <w:t>Английский язык.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 Уникальная возможность предоставлена всем нам от 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  <w:lang w:val="en-US"/>
        </w:rPr>
        <w:t>BBC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 xml:space="preserve"> (</w:t>
      </w:r>
      <w:hyperlink r:id="rId14" w:tgtFrame="_blank" w:history="1">
        <w:r w:rsidRPr="002C0FCB">
          <w:rPr>
            <w:rFonts w:ascii="Segoe UI" w:eastAsia="Times New Roman" w:hAnsi="Segoe UI" w:cs="Segoe UI"/>
            <w:color w:val="0000FF"/>
            <w:sz w:val="24"/>
            <w:szCs w:val="24"/>
            <w:u w:val="single"/>
          </w:rPr>
          <w:t>https://www.youtube.com/channel/UCHaHD477h-FeBbVh9Sh7syA</w:t>
        </w:r>
      </w:hyperlink>
      <w:r w:rsidRPr="002C0FCB">
        <w:rPr>
          <w:rFonts w:ascii="Segoe UI" w:eastAsia="Times New Roman" w:hAnsi="Segoe UI" w:cs="Segoe UI"/>
          <w:sz w:val="24"/>
          <w:szCs w:val="24"/>
        </w:rPr>
        <w:t xml:space="preserve">). </w:t>
      </w:r>
      <w:r w:rsidRPr="002C0FCB">
        <w:rPr>
          <w:rFonts w:ascii="Calibri" w:eastAsia="Times New Roman" w:hAnsi="Calibri" w:cs="Calibri"/>
          <w:color w:val="000000"/>
          <w:sz w:val="24"/>
          <w:szCs w:val="24"/>
          <w:shd w:val="clear" w:color="auto" w:fill="FFFFFF"/>
        </w:rPr>
        <w:t>Подойдёт всем, кто хочет подтянуть уровень языка.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</w:p>
    <w:p w:rsidR="002C0FCB" w:rsidRPr="002C0FCB" w:rsidRDefault="002C0FCB" w:rsidP="002C0FCB">
      <w:pPr>
        <w:spacing w:before="100" w:beforeAutospacing="1" w:after="100" w:afterAutospacing="1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385623"/>
          <w:sz w:val="24"/>
          <w:szCs w:val="24"/>
        </w:rPr>
        <w:t>8.</w:t>
      </w:r>
      <w:r w:rsidRPr="002C0FCB">
        <w:rPr>
          <w:rFonts w:ascii="Calibri" w:eastAsia="Times New Roman" w:hAnsi="Calibri" w:cs="Calibri"/>
          <w:color w:val="000000"/>
          <w:sz w:val="24"/>
          <w:szCs w:val="24"/>
        </w:rPr>
        <w:t xml:space="preserve"> Конечно, не стоит забывать о нашей собственной электронной корпоративной библиотеке </w:t>
      </w:r>
      <w:proofErr w:type="spellStart"/>
      <w:r w:rsidRPr="002C0FCB">
        <w:rPr>
          <w:rFonts w:ascii="Calibri" w:eastAsia="Times New Roman" w:hAnsi="Calibri" w:cs="Calibri"/>
          <w:b/>
          <w:bCs/>
          <w:color w:val="385623"/>
          <w:sz w:val="24"/>
          <w:szCs w:val="24"/>
          <w:lang w:val="en-US"/>
        </w:rPr>
        <w:t>Alpina</w:t>
      </w:r>
      <w:proofErr w:type="spellEnd"/>
      <w:r w:rsidRPr="002C0FCB">
        <w:rPr>
          <w:rFonts w:ascii="Calibri" w:eastAsia="Times New Roman" w:hAnsi="Calibri" w:cs="Calibri"/>
          <w:b/>
          <w:bCs/>
          <w:color w:val="385623"/>
          <w:sz w:val="24"/>
          <w:szCs w:val="24"/>
        </w:rPr>
        <w:t xml:space="preserve"> </w:t>
      </w:r>
      <w:r w:rsidRPr="002C0FCB">
        <w:rPr>
          <w:rFonts w:ascii="Calibri" w:eastAsia="Times New Roman" w:hAnsi="Calibri" w:cs="Calibri"/>
          <w:b/>
          <w:bCs/>
          <w:color w:val="385623"/>
          <w:sz w:val="24"/>
          <w:szCs w:val="24"/>
          <w:lang w:val="en-US"/>
        </w:rPr>
        <w:t>Digital</w:t>
      </w:r>
      <w:r w:rsidRPr="002C0FCB">
        <w:rPr>
          <w:rFonts w:ascii="Calibri" w:eastAsia="Times New Roman" w:hAnsi="Calibri" w:cs="Calibri"/>
          <w:b/>
          <w:bCs/>
          <w:color w:val="385623"/>
          <w:sz w:val="24"/>
          <w:szCs w:val="24"/>
        </w:rPr>
        <w:t xml:space="preserve"> </w:t>
      </w:r>
      <w:r w:rsidRPr="002C0FCB">
        <w:rPr>
          <w:rFonts w:ascii="Calibri" w:eastAsia="Times New Roman" w:hAnsi="Calibri" w:cs="Calibri"/>
          <w:color w:val="000000"/>
          <w:sz w:val="24"/>
          <w:szCs w:val="24"/>
        </w:rPr>
        <w:t>(</w:t>
      </w:r>
      <w:hyperlink r:id="rId15" w:tgtFrame="_blank" w:history="1">
        <w:r w:rsidRPr="002C0FCB">
          <w:rPr>
            <w:rFonts w:ascii="Segoe UI" w:eastAsia="Times New Roman" w:hAnsi="Segoe UI" w:cs="Segoe UI"/>
            <w:color w:val="0000FF"/>
            <w:sz w:val="24"/>
            <w:szCs w:val="24"/>
            <w:u w:val="single"/>
          </w:rPr>
          <w:t>http://profi.nso.ru/ru/page/1077</w:t>
        </w:r>
      </w:hyperlink>
      <w:r w:rsidRPr="002C0FCB">
        <w:rPr>
          <w:rFonts w:ascii="Segoe UI" w:eastAsia="Times New Roman" w:hAnsi="Segoe UI" w:cs="Segoe UI"/>
          <w:sz w:val="24"/>
          <w:szCs w:val="24"/>
        </w:rPr>
        <w:t>)</w:t>
      </w:r>
      <w:r w:rsidRPr="002C0FCB">
        <w:rPr>
          <w:rFonts w:ascii="Calibri" w:eastAsia="Times New Roman" w:hAnsi="Calibri" w:cs="Calibri"/>
          <w:color w:val="000000"/>
          <w:sz w:val="24"/>
          <w:szCs w:val="24"/>
        </w:rPr>
        <w:t xml:space="preserve">, где для госслужащих Новосибирской области доступно более 3000 ед. учебных материалов, книг и </w:t>
      </w:r>
      <w:proofErr w:type="spellStart"/>
      <w:r w:rsidRPr="002C0FCB">
        <w:rPr>
          <w:rFonts w:ascii="Calibri" w:eastAsia="Times New Roman" w:hAnsi="Calibri" w:cs="Calibri"/>
          <w:color w:val="000000"/>
          <w:sz w:val="24"/>
          <w:szCs w:val="24"/>
        </w:rPr>
        <w:t>видеолекций</w:t>
      </w:r>
      <w:proofErr w:type="spellEnd"/>
      <w:r w:rsidRPr="002C0FCB">
        <w:rPr>
          <w:rFonts w:ascii="Calibri" w:eastAsia="Times New Roman" w:hAnsi="Calibri" w:cs="Calibri"/>
          <w:color w:val="000000"/>
          <w:sz w:val="24"/>
          <w:szCs w:val="24"/>
        </w:rPr>
        <w:t xml:space="preserve"> в удобных форматах для офиса и дома.</w:t>
      </w:r>
    </w:p>
    <w:p w:rsidR="002C0FCB" w:rsidRPr="002C0FCB" w:rsidRDefault="002C0FCB" w:rsidP="002C0FCB">
      <w:pPr>
        <w:spacing w:before="100" w:beforeAutospacing="1" w:after="100" w:afterAutospacing="1" w:line="240" w:lineRule="auto"/>
        <w:jc w:val="center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Уделите время саморазвитию!</w:t>
      </w:r>
    </w:p>
    <w:p w:rsidR="002C0FCB" w:rsidRPr="002C0FCB" w:rsidRDefault="002C0FCB" w:rsidP="002C0FCB">
      <w:pPr>
        <w:spacing w:before="100" w:beforeAutospacing="1" w:after="0" w:line="240" w:lineRule="auto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 </w:t>
      </w:r>
    </w:p>
    <w:p w:rsidR="002C0FCB" w:rsidRPr="002C0FCB" w:rsidRDefault="002C0FCB" w:rsidP="002C0FCB">
      <w:pPr>
        <w:spacing w:before="100" w:beforeAutospacing="1" w:after="0" w:line="240" w:lineRule="auto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0000"/>
          <w:sz w:val="24"/>
          <w:szCs w:val="24"/>
        </w:rPr>
        <w:t> </w:t>
      </w:r>
    </w:p>
    <w:p w:rsidR="002C0FCB" w:rsidRPr="002C0FCB" w:rsidRDefault="002C0FCB" w:rsidP="002C0FCB">
      <w:pPr>
        <w:spacing w:before="100" w:beforeAutospacing="1" w:after="0" w:line="240" w:lineRule="auto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0000"/>
          <w:sz w:val="18"/>
          <w:szCs w:val="18"/>
        </w:rPr>
        <w:t>Департамент организации управления и государственной гражданской службы</w:t>
      </w:r>
    </w:p>
    <w:p w:rsidR="002C0FCB" w:rsidRPr="002C0FCB" w:rsidRDefault="002C0FCB" w:rsidP="002C0FCB">
      <w:pPr>
        <w:spacing w:before="100" w:beforeAutospacing="1" w:after="0" w:line="240" w:lineRule="auto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Calibri" w:eastAsia="Times New Roman" w:hAnsi="Calibri" w:cs="Calibri"/>
          <w:b/>
          <w:bCs/>
          <w:color w:val="000000"/>
          <w:sz w:val="18"/>
          <w:szCs w:val="18"/>
        </w:rPr>
        <w:t>администрации Губернатора Новосибирской области и Правительства Новосибирской области</w:t>
      </w:r>
    </w:p>
    <w:p w:rsidR="002C0FCB" w:rsidRPr="002C0FCB" w:rsidRDefault="002C0FCB" w:rsidP="002C0FC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sz w:val="24"/>
          <w:szCs w:val="24"/>
        </w:rPr>
      </w:pPr>
      <w:r w:rsidRPr="002C0FCB">
        <w:rPr>
          <w:rFonts w:ascii="Segoe UI" w:eastAsia="Times New Roman" w:hAnsi="Segoe UI" w:cs="Segoe UI"/>
          <w:sz w:val="24"/>
          <w:szCs w:val="24"/>
        </w:rPr>
        <w:t> </w:t>
      </w:r>
    </w:p>
    <w:p w:rsidR="005A6D21" w:rsidRDefault="005A6D21"/>
    <w:sectPr w:rsidR="005A6D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C0FCB"/>
    <w:rsid w:val="002C0FCB"/>
    <w:rsid w:val="005A6D21"/>
    <w:rsid w:val="00FC2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B5130E-BC53-42C5-BB5F-C32EE0920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phighlightallclass">
    <w:name w:val="rphighlightallclass"/>
    <w:basedOn w:val="a0"/>
    <w:rsid w:val="002C0FCB"/>
  </w:style>
  <w:style w:type="character" w:customStyle="1" w:styleId="pel">
    <w:name w:val="_pe_l"/>
    <w:basedOn w:val="a0"/>
    <w:rsid w:val="002C0FCB"/>
  </w:style>
  <w:style w:type="character" w:customStyle="1" w:styleId="bidi">
    <w:name w:val="bidi"/>
    <w:basedOn w:val="a0"/>
    <w:rsid w:val="002C0FCB"/>
  </w:style>
  <w:style w:type="character" w:customStyle="1" w:styleId="allowtextselection">
    <w:name w:val="allowtextselection"/>
    <w:basedOn w:val="a0"/>
    <w:rsid w:val="002C0FCB"/>
  </w:style>
  <w:style w:type="paragraph" w:customStyle="1" w:styleId="xmsonormal">
    <w:name w:val="x_msonormal"/>
    <w:basedOn w:val="a"/>
    <w:rsid w:val="002C0F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listparagraph">
    <w:name w:val="x_msolistparagraph"/>
    <w:basedOn w:val="a"/>
    <w:rsid w:val="002C0F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2C0FC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C0F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90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0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98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20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19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5282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9179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7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385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756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787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5907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699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39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9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382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7212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0383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pen.sberbank-school.ru/knowledge?tag=56" TargetMode="External"/><Relationship Id="rId13" Type="http://schemas.openxmlformats.org/officeDocument/2006/relationships/hyperlink" Target="https://park.mail.ru/materials/video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open.sberbank-school.ru/knowledge?tag=203&amp;education_project=61" TargetMode="External"/><Relationship Id="rId12" Type="http://schemas.openxmlformats.org/officeDocument/2006/relationships/hyperlink" Target="https://online.spbu.ru/nashi-kursy/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open.sberbank-school.ru/knowledge?education_project=15&amp;tag=0" TargetMode="External"/><Relationship Id="rId11" Type="http://schemas.openxmlformats.org/officeDocument/2006/relationships/hyperlink" Target="https://gaidaruniversity.ru/" TargetMode="External"/><Relationship Id="rId5" Type="http://schemas.openxmlformats.org/officeDocument/2006/relationships/hyperlink" Target="https://open.sberbank-school.ru/knowledge?tag=0&amp;education_project=61" TargetMode="External"/><Relationship Id="rId15" Type="http://schemas.openxmlformats.org/officeDocument/2006/relationships/hyperlink" Target="http://profi.nso.ru/ru/page/1077" TargetMode="External"/><Relationship Id="rId10" Type="http://schemas.openxmlformats.org/officeDocument/2006/relationships/hyperlink" Target="https://www.youtube.com/user/skolkovoschool/videos" TargetMode="External"/><Relationship Id="rId4" Type="http://schemas.openxmlformats.org/officeDocument/2006/relationships/hyperlink" Target="https://open.sberbank-school.ru/knowledge?tag=57" TargetMode="External"/><Relationship Id="rId9" Type="http://schemas.openxmlformats.org/officeDocument/2006/relationships/hyperlink" Target="https://hr.gov.spb.ru/kadrovaya-politika/kak-rabotat-v-usloviyah-ugrozy-raspostraneniya-covid-2019/" TargetMode="External"/><Relationship Id="rId14" Type="http://schemas.openxmlformats.org/officeDocument/2006/relationships/hyperlink" Target="https://www.youtube.com/channel/UCHaHD477h-FeBbVh9Sh7sy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581</Words>
  <Characters>3315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Walli</cp:lastModifiedBy>
  <cp:revision>4</cp:revision>
  <cp:lastPrinted>2020-03-30T05:01:00Z</cp:lastPrinted>
  <dcterms:created xsi:type="dcterms:W3CDTF">2020-03-30T05:01:00Z</dcterms:created>
  <dcterms:modified xsi:type="dcterms:W3CDTF">2020-04-02T01:34:00Z</dcterms:modified>
</cp:coreProperties>
</file>