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D99" w:rsidRPr="0066048C" w:rsidRDefault="00842D99" w:rsidP="0066048C">
      <w:pPr>
        <w:widowControl w:val="0"/>
        <w:autoSpaceDE w:val="0"/>
        <w:autoSpaceDN w:val="0"/>
        <w:adjustRightInd w:val="0"/>
        <w:spacing w:after="0" w:line="360" w:lineRule="auto"/>
        <w:rPr>
          <w:rFonts w:ascii="Times New Roman" w:hAnsi="Times New Roman"/>
          <w:b/>
          <w:sz w:val="24"/>
          <w:szCs w:val="24"/>
        </w:rPr>
      </w:pPr>
    </w:p>
    <w:p w:rsidR="00842D99" w:rsidRPr="0066048C" w:rsidRDefault="00842D99" w:rsidP="0066048C">
      <w:pPr>
        <w:pStyle w:val="NoSpacing"/>
        <w:spacing w:line="360" w:lineRule="auto"/>
        <w:jc w:val="center"/>
        <w:rPr>
          <w:rFonts w:ascii="Times New Roman" w:hAnsi="Times New Roman"/>
          <w:b/>
          <w:sz w:val="24"/>
          <w:szCs w:val="24"/>
        </w:rPr>
      </w:pPr>
      <w:r w:rsidRPr="0066048C">
        <w:rPr>
          <w:rFonts w:ascii="Times New Roman" w:hAnsi="Times New Roman"/>
          <w:b/>
          <w:sz w:val="24"/>
          <w:szCs w:val="24"/>
        </w:rPr>
        <w:t>Актуальная информация для потребителей, участвующих в маркетинговых акциях с «денежным призом»</w:t>
      </w:r>
    </w:p>
    <w:p w:rsidR="00842D99" w:rsidRPr="0066048C" w:rsidRDefault="00842D99" w:rsidP="0066048C">
      <w:pPr>
        <w:pStyle w:val="NoSpacing"/>
        <w:spacing w:line="360" w:lineRule="auto"/>
        <w:rPr>
          <w:rFonts w:ascii="Times New Roman" w:hAnsi="Times New Roman"/>
          <w:sz w:val="24"/>
          <w:szCs w:val="24"/>
        </w:rPr>
      </w:pPr>
      <w:r w:rsidRPr="0066048C">
        <w:rPr>
          <w:rFonts w:ascii="Times New Roman" w:hAnsi="Times New Roman"/>
          <w:sz w:val="24"/>
          <w:szCs w:val="24"/>
        </w:rPr>
        <w:t>В Роспотребнадзор периодически поступают обращения граждан с жалобами на действия организаторов всевозможных маркетинговых акций. Суть жалоб в том, что немало покупателей, приобретающих различные товары, вовлекается в число участников маркетинговых акций за счёт объявления их «победителями» с вручением «денежных призов» в размере от 1 до 2 миллионов рублей. Однако обещанные «денежные вознаграждения», организаторами акций, как правило, не выплачиваются, а заменяются на очередные предложения вновь приобрести те или иные товары, распространяемые почтой.</w:t>
      </w:r>
    </w:p>
    <w:p w:rsidR="00842D99" w:rsidRPr="0066048C" w:rsidRDefault="00842D99" w:rsidP="0066048C">
      <w:pPr>
        <w:spacing w:after="0" w:line="360" w:lineRule="auto"/>
        <w:jc w:val="both"/>
        <w:rPr>
          <w:rFonts w:ascii="Times New Roman" w:hAnsi="Times New Roman"/>
          <w:sz w:val="24"/>
          <w:szCs w:val="24"/>
        </w:rPr>
      </w:pPr>
      <w:r w:rsidRPr="0066048C">
        <w:rPr>
          <w:rFonts w:ascii="Times New Roman" w:hAnsi="Times New Roman"/>
          <w:sz w:val="24"/>
          <w:szCs w:val="24"/>
        </w:rPr>
        <w:t>К такого рода предложениям надо проявлять насторожённость, зная технологии вовлечения в акции.  Представители сетевого маркетинга настойчиво с помощью средств почтовой связи рассылают адресные именные каталоги с сообщениями о том, что заказ предложенных товаров (продукты питания, одежда, косметика) на определённую сумму влечет неизбежный выигрыш крупных призов при соблюдении остальных условий конкурса. Как правило, информация о выигрыше не подтверждается. Организаторы настойчиво указывают на то, что именно Вы являетесь победителем или даже „абсолютным победителем", что среди тысячи или даже миллиона кандидатов именно Вы прошли все туры и, наконец-то, выиграли крупную сумму денег. Между тем, мало кто обращает внимание на условия проведения маркетинговой акции, которые указаны на обратной стороне письма мелкими буквами</w:t>
      </w:r>
      <w:bookmarkStart w:id="0" w:name="_GoBack"/>
      <w:bookmarkEnd w:id="0"/>
      <w:r w:rsidRPr="0066048C">
        <w:rPr>
          <w:rFonts w:ascii="Times New Roman" w:hAnsi="Times New Roman"/>
          <w:sz w:val="24"/>
          <w:szCs w:val="24"/>
        </w:rPr>
        <w:t xml:space="preserve">. </w:t>
      </w:r>
      <w:r w:rsidRPr="0066048C">
        <w:rPr>
          <w:rFonts w:ascii="Times New Roman" w:hAnsi="Times New Roman"/>
          <w:b/>
          <w:bCs/>
          <w:sz w:val="24"/>
          <w:szCs w:val="24"/>
        </w:rPr>
        <w:t>По оценке экспертов Роспотребнадзора, такие действия со стороны организаторов данных акций свидетельствуют об умышленном введении в заблуждение граждан с целью вовлечения их в долгосрочные правоотношения с продавцом</w:t>
      </w:r>
      <w:r w:rsidRPr="0066048C">
        <w:rPr>
          <w:rFonts w:ascii="Times New Roman" w:hAnsi="Times New Roman"/>
          <w:sz w:val="24"/>
          <w:szCs w:val="24"/>
        </w:rPr>
        <w:t>, реализующим товары дистанционным способом, на основании ознакомления покупателя с описанием товаров в каталогах, проспектах, буклетах, на фотоснимках или посредством средств связи. То есть способом, исключающим возможность покупателя непосредственно ознакомиться с товарами или образцами при заключении договора купли-продажи.В этой связи Роспотребнадзор </w:t>
      </w:r>
      <w:r w:rsidRPr="0066048C">
        <w:rPr>
          <w:rFonts w:ascii="Times New Roman" w:hAnsi="Times New Roman"/>
          <w:b/>
          <w:bCs/>
          <w:sz w:val="24"/>
          <w:szCs w:val="24"/>
        </w:rPr>
        <w:t>считает необходимым довести до сведения граждан, которые ПЛАНИРУЮТ или ПРОДОЛЖАЮТ принимать участие в таких акциях</w:t>
      </w:r>
      <w:r w:rsidRPr="0066048C">
        <w:rPr>
          <w:rFonts w:ascii="Times New Roman" w:hAnsi="Times New Roman"/>
          <w:sz w:val="24"/>
          <w:szCs w:val="24"/>
        </w:rPr>
        <w:t> (</w:t>
      </w:r>
      <w:r w:rsidRPr="0066048C">
        <w:rPr>
          <w:rFonts w:ascii="Times New Roman" w:hAnsi="Times New Roman"/>
          <w:i/>
          <w:iCs/>
          <w:sz w:val="24"/>
          <w:szCs w:val="24"/>
        </w:rPr>
        <w:t>в надежде получить обещанные деньги</w:t>
      </w:r>
      <w:r w:rsidRPr="0066048C">
        <w:rPr>
          <w:rFonts w:ascii="Times New Roman" w:hAnsi="Times New Roman"/>
          <w:sz w:val="24"/>
          <w:szCs w:val="24"/>
        </w:rPr>
        <w:t>), следующую информацию.Прежде всего, </w:t>
      </w:r>
      <w:r w:rsidRPr="0066048C">
        <w:rPr>
          <w:rFonts w:ascii="Times New Roman" w:hAnsi="Times New Roman"/>
          <w:b/>
          <w:bCs/>
          <w:sz w:val="24"/>
          <w:szCs w:val="24"/>
        </w:rPr>
        <w:t>отношения, связанные с выплатой «обещанных денежных выигрышей» в рамках потребительского законодательства разрешены быть не могут</w:t>
      </w:r>
      <w:r w:rsidRPr="0066048C">
        <w:rPr>
          <w:rFonts w:ascii="Times New Roman" w:hAnsi="Times New Roman"/>
          <w:sz w:val="24"/>
          <w:szCs w:val="24"/>
        </w:rPr>
        <w:t>. Поскольку Закон Российской Федерации «О защите прав потребителей» регулирует отношения, возникающие между потребителями и изготовителями, исполнителями, продавцами при продаже товаров (выполнении работ, оказании услуг).</w:t>
      </w:r>
      <w:r w:rsidRPr="0066048C">
        <w:rPr>
          <w:rFonts w:ascii="Times New Roman" w:hAnsi="Times New Roman"/>
          <w:b/>
          <w:bCs/>
          <w:sz w:val="24"/>
          <w:szCs w:val="24"/>
        </w:rPr>
        <w:t>Выигранные «денежные премии» не являются товаром</w:t>
      </w:r>
      <w:r w:rsidRPr="0066048C">
        <w:rPr>
          <w:rFonts w:ascii="Times New Roman" w:hAnsi="Times New Roman"/>
          <w:sz w:val="24"/>
          <w:szCs w:val="24"/>
        </w:rPr>
        <w:t xml:space="preserve">, под которым в контексте потребительского законодательства понимается любая вещь, не изъятая из оборота, реализуемая по договору купли-продажи. </w:t>
      </w:r>
      <w:r w:rsidRPr="0066048C">
        <w:rPr>
          <w:rFonts w:ascii="Times New Roman" w:hAnsi="Times New Roman"/>
          <w:b/>
          <w:bCs/>
          <w:sz w:val="24"/>
          <w:szCs w:val="24"/>
        </w:rPr>
        <w:t>Кроме того, требования граждан</w:t>
      </w:r>
      <w:r w:rsidRPr="0066048C">
        <w:rPr>
          <w:rFonts w:ascii="Times New Roman" w:hAnsi="Times New Roman"/>
          <w:sz w:val="24"/>
          <w:szCs w:val="24"/>
        </w:rPr>
        <w:t> и юридических лиц, связанные с организацией игр и пари или с участием в них, </w:t>
      </w:r>
      <w:r w:rsidRPr="0066048C">
        <w:rPr>
          <w:rFonts w:ascii="Times New Roman" w:hAnsi="Times New Roman"/>
          <w:b/>
          <w:bCs/>
          <w:sz w:val="24"/>
          <w:szCs w:val="24"/>
        </w:rPr>
        <w:t>не подлежат судебной защите</w:t>
      </w:r>
      <w:r w:rsidRPr="0066048C">
        <w:rPr>
          <w:rFonts w:ascii="Times New Roman" w:hAnsi="Times New Roman"/>
          <w:sz w:val="24"/>
          <w:szCs w:val="24"/>
        </w:rPr>
        <w:t> (согласно статьям 1062, 1063 главы 58 Гражданского кодекса Российской Федерации). Исключения составляют только требования лиц, принявших участие в играх или пари под влиянием обмана, насилия, угрозы или злонамеренного соглашения их представителя с организатором игр или пари, а также требования участников, которые признаются выигравшими в части выплаты им выигрыша и возмещения убытков, причинённых нарушением договора со стороны организатора. В этой связи Роспотребнадзор рекомендует </w:t>
      </w:r>
      <w:r w:rsidRPr="0066048C">
        <w:rPr>
          <w:rFonts w:ascii="Times New Roman" w:hAnsi="Times New Roman"/>
          <w:b/>
          <w:bCs/>
          <w:sz w:val="24"/>
          <w:szCs w:val="24"/>
        </w:rPr>
        <w:t>при принятии решения об участии в тех или иных АКЦИЯХ</w:t>
      </w:r>
      <w:r w:rsidRPr="0066048C">
        <w:rPr>
          <w:rFonts w:ascii="Times New Roman" w:hAnsi="Times New Roman"/>
          <w:sz w:val="24"/>
          <w:szCs w:val="24"/>
        </w:rPr>
        <w:t>, предложения о которых, как правило, публикуются в средствах массой информации (СМИ), </w:t>
      </w:r>
      <w:r w:rsidRPr="0066048C">
        <w:rPr>
          <w:rFonts w:ascii="Times New Roman" w:hAnsi="Times New Roman"/>
          <w:b/>
          <w:bCs/>
          <w:sz w:val="24"/>
          <w:szCs w:val="24"/>
        </w:rPr>
        <w:t>более внимательно знакомиться с условиями их проведения. Текстовое содержание информации</w:t>
      </w:r>
      <w:r w:rsidRPr="0066048C">
        <w:rPr>
          <w:rFonts w:ascii="Times New Roman" w:hAnsi="Times New Roman"/>
          <w:sz w:val="24"/>
          <w:szCs w:val="24"/>
        </w:rPr>
        <w:t>, представленной </w:t>
      </w:r>
      <w:r w:rsidRPr="0066048C">
        <w:rPr>
          <w:rFonts w:ascii="Times New Roman" w:hAnsi="Times New Roman"/>
          <w:b/>
          <w:bCs/>
          <w:sz w:val="24"/>
          <w:szCs w:val="24"/>
        </w:rPr>
        <w:t>«мелким шрифтом»</w:t>
      </w:r>
      <w:r w:rsidRPr="0066048C">
        <w:rPr>
          <w:rFonts w:ascii="Times New Roman" w:hAnsi="Times New Roman"/>
          <w:sz w:val="24"/>
          <w:szCs w:val="24"/>
        </w:rPr>
        <w:t>, — предмет особого внимания. Поскольку именно в данном разделе наиболее достоверно отражаются условия проведения таких АКЦИЙ с информацией предупредительного характера. Это позволит гражданину объективно оценить, насколько необходимо ему участие в подобных мероприятиях.</w:t>
      </w:r>
    </w:p>
    <w:p w:rsidR="00842D99" w:rsidRPr="0066048C" w:rsidRDefault="00842D99" w:rsidP="0066048C">
      <w:pPr>
        <w:spacing w:after="0" w:line="360" w:lineRule="auto"/>
        <w:jc w:val="both"/>
        <w:rPr>
          <w:rFonts w:ascii="Times New Roman" w:hAnsi="Times New Roman"/>
          <w:sz w:val="24"/>
          <w:szCs w:val="24"/>
        </w:rPr>
      </w:pPr>
      <w:r w:rsidRPr="0066048C">
        <w:rPr>
          <w:rFonts w:ascii="Times New Roman" w:hAnsi="Times New Roman"/>
          <w:sz w:val="24"/>
          <w:szCs w:val="24"/>
        </w:rPr>
        <w:t>Ведущий специалист-эксперт</w:t>
      </w:r>
    </w:p>
    <w:p w:rsidR="00842D99" w:rsidRPr="0066048C" w:rsidRDefault="00842D99" w:rsidP="0066048C">
      <w:pPr>
        <w:spacing w:after="0" w:line="360" w:lineRule="auto"/>
        <w:jc w:val="both"/>
        <w:rPr>
          <w:rFonts w:ascii="Times New Roman" w:hAnsi="Times New Roman"/>
          <w:sz w:val="24"/>
          <w:szCs w:val="24"/>
        </w:rPr>
      </w:pPr>
      <w:r w:rsidRPr="0066048C">
        <w:rPr>
          <w:rFonts w:ascii="Times New Roman" w:hAnsi="Times New Roman"/>
          <w:sz w:val="24"/>
          <w:szCs w:val="24"/>
        </w:rPr>
        <w:t xml:space="preserve">Территориального отдела Управления </w:t>
      </w:r>
    </w:p>
    <w:p w:rsidR="00842D99" w:rsidRPr="0066048C" w:rsidRDefault="00842D99" w:rsidP="0066048C">
      <w:pPr>
        <w:spacing w:after="0" w:line="360" w:lineRule="auto"/>
        <w:jc w:val="both"/>
        <w:rPr>
          <w:rFonts w:ascii="Times New Roman" w:hAnsi="Times New Roman"/>
          <w:sz w:val="24"/>
          <w:szCs w:val="24"/>
        </w:rPr>
      </w:pPr>
      <w:r w:rsidRPr="0066048C">
        <w:rPr>
          <w:rFonts w:ascii="Times New Roman" w:hAnsi="Times New Roman"/>
          <w:sz w:val="24"/>
          <w:szCs w:val="24"/>
        </w:rPr>
        <w:t>Роспотребнадзора по Новосибирской области</w:t>
      </w:r>
    </w:p>
    <w:p w:rsidR="00842D99" w:rsidRPr="0066048C" w:rsidRDefault="00842D99" w:rsidP="0066048C">
      <w:pPr>
        <w:spacing w:after="0" w:line="360" w:lineRule="auto"/>
        <w:jc w:val="both"/>
        <w:rPr>
          <w:rFonts w:ascii="Times New Roman" w:hAnsi="Times New Roman"/>
          <w:sz w:val="24"/>
          <w:szCs w:val="24"/>
        </w:rPr>
      </w:pPr>
      <w:r w:rsidRPr="0066048C">
        <w:rPr>
          <w:rFonts w:ascii="Times New Roman" w:hAnsi="Times New Roman"/>
          <w:sz w:val="24"/>
          <w:szCs w:val="24"/>
        </w:rPr>
        <w:t>в Чановском районе                                                                     Коробицына С.А.</w:t>
      </w:r>
    </w:p>
    <w:p w:rsidR="00842D99" w:rsidRPr="0066048C" w:rsidRDefault="00842D99" w:rsidP="0066048C">
      <w:pPr>
        <w:spacing w:after="0" w:line="360" w:lineRule="auto"/>
        <w:ind w:left="180"/>
        <w:jc w:val="both"/>
        <w:rPr>
          <w:rFonts w:ascii="Times New Roman" w:hAnsi="Times New Roman"/>
          <w:bCs/>
          <w:sz w:val="24"/>
          <w:szCs w:val="24"/>
        </w:rPr>
      </w:pPr>
    </w:p>
    <w:p w:rsidR="00842D99" w:rsidRPr="0066048C" w:rsidRDefault="00842D99" w:rsidP="0066048C">
      <w:pPr>
        <w:spacing w:after="0" w:line="360" w:lineRule="auto"/>
        <w:jc w:val="both"/>
        <w:rPr>
          <w:rFonts w:ascii="Times New Roman" w:hAnsi="Times New Roman"/>
          <w:sz w:val="24"/>
          <w:szCs w:val="24"/>
        </w:rPr>
      </w:pPr>
    </w:p>
    <w:sectPr w:rsidR="00842D99" w:rsidRPr="0066048C" w:rsidSect="00E362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2685"/>
    <w:rsid w:val="00150003"/>
    <w:rsid w:val="00275C4E"/>
    <w:rsid w:val="00322985"/>
    <w:rsid w:val="003A4198"/>
    <w:rsid w:val="0059372D"/>
    <w:rsid w:val="0066048C"/>
    <w:rsid w:val="007921D3"/>
    <w:rsid w:val="007B0162"/>
    <w:rsid w:val="0082589A"/>
    <w:rsid w:val="00842D99"/>
    <w:rsid w:val="00AB0EFD"/>
    <w:rsid w:val="00B361FB"/>
    <w:rsid w:val="00CE2685"/>
    <w:rsid w:val="00E36289"/>
    <w:rsid w:val="00ED172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89"/>
    <w:pPr>
      <w:spacing w:after="200" w:line="276" w:lineRule="auto"/>
    </w:pPr>
    <w:rPr>
      <w:lang w:eastAsia="en-US"/>
    </w:rPr>
  </w:style>
  <w:style w:type="paragraph" w:styleId="Heading1">
    <w:name w:val="heading 1"/>
    <w:basedOn w:val="Normal"/>
    <w:next w:val="Normal"/>
    <w:link w:val="Heading1Char"/>
    <w:uiPriority w:val="99"/>
    <w:qFormat/>
    <w:rsid w:val="007921D3"/>
    <w:pPr>
      <w:keepNext/>
      <w:spacing w:after="0" w:line="240" w:lineRule="auto"/>
      <w:jc w:val="center"/>
      <w:outlineLvl w:val="0"/>
    </w:pPr>
    <w:rPr>
      <w:rFonts w:ascii="Times New Roman" w:eastAsia="Times New Roman" w:hAnsi="Times New Roman"/>
      <w:b/>
      <w:bCs/>
      <w:sz w:val="24"/>
      <w:szCs w:val="20"/>
      <w:lang w:eastAsia="ru-RU"/>
    </w:rPr>
  </w:style>
  <w:style w:type="paragraph" w:styleId="Heading2">
    <w:name w:val="heading 2"/>
    <w:basedOn w:val="Normal"/>
    <w:next w:val="Normal"/>
    <w:link w:val="Heading2Char"/>
    <w:uiPriority w:val="99"/>
    <w:qFormat/>
    <w:rsid w:val="007921D3"/>
    <w:pPr>
      <w:keepNext/>
      <w:spacing w:after="0" w:line="240" w:lineRule="auto"/>
      <w:jc w:val="center"/>
      <w:outlineLvl w:val="1"/>
    </w:pPr>
    <w:rPr>
      <w:rFonts w:ascii="Times New Roman" w:eastAsia="Times New Roman" w:hAnsi="Times New Roman"/>
      <w:sz w:val="24"/>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21D3"/>
    <w:rPr>
      <w:rFonts w:ascii="Times New Roman" w:hAnsi="Times New Roman" w:cs="Times New Roman"/>
      <w:b/>
      <w:bCs/>
      <w:sz w:val="20"/>
      <w:szCs w:val="20"/>
      <w:lang w:eastAsia="ru-RU"/>
    </w:rPr>
  </w:style>
  <w:style w:type="character" w:customStyle="1" w:styleId="Heading2Char">
    <w:name w:val="Heading 2 Char"/>
    <w:basedOn w:val="DefaultParagraphFont"/>
    <w:link w:val="Heading2"/>
    <w:uiPriority w:val="99"/>
    <w:locked/>
    <w:rsid w:val="007921D3"/>
    <w:rPr>
      <w:rFonts w:ascii="Times New Roman" w:hAnsi="Times New Roman" w:cs="Times New Roman"/>
      <w:sz w:val="20"/>
      <w:szCs w:val="20"/>
      <w:lang w:eastAsia="ru-RU"/>
    </w:rPr>
  </w:style>
  <w:style w:type="paragraph" w:styleId="NoSpacing">
    <w:name w:val="No Spacing"/>
    <w:uiPriority w:val="99"/>
    <w:qFormat/>
    <w:rsid w:val="0059372D"/>
    <w:rPr>
      <w:lang w:eastAsia="en-US"/>
    </w:rPr>
  </w:style>
  <w:style w:type="paragraph" w:styleId="BodyTextIndent">
    <w:name w:val="Body Text Indent"/>
    <w:basedOn w:val="Normal"/>
    <w:link w:val="BodyTextIndentChar"/>
    <w:uiPriority w:val="99"/>
    <w:rsid w:val="007921D3"/>
    <w:pPr>
      <w:spacing w:after="120" w:line="240" w:lineRule="auto"/>
      <w:ind w:left="283"/>
    </w:pPr>
    <w:rPr>
      <w:rFonts w:ascii="Times New Roman" w:eastAsia="Times New Roman" w:hAnsi="Times New Roman"/>
      <w:sz w:val="20"/>
      <w:szCs w:val="20"/>
      <w:lang w:eastAsia="ru-RU"/>
    </w:rPr>
  </w:style>
  <w:style w:type="character" w:customStyle="1" w:styleId="BodyTextIndentChar">
    <w:name w:val="Body Text Indent Char"/>
    <w:basedOn w:val="DefaultParagraphFont"/>
    <w:link w:val="BodyTextIndent"/>
    <w:uiPriority w:val="99"/>
    <w:locked/>
    <w:rsid w:val="007921D3"/>
    <w:rPr>
      <w:rFonts w:ascii="Times New Roman" w:hAnsi="Times New Roman" w:cs="Times New Roman"/>
      <w:sz w:val="20"/>
      <w:szCs w:val="20"/>
      <w:lang w:eastAsia="ru-RU"/>
    </w:rPr>
  </w:style>
  <w:style w:type="character" w:styleId="Hyperlink">
    <w:name w:val="Hyperlink"/>
    <w:basedOn w:val="DefaultParagraphFont"/>
    <w:uiPriority w:val="99"/>
    <w:rsid w:val="007921D3"/>
    <w:rPr>
      <w:rFonts w:cs="Times New Roman"/>
      <w:color w:val="0000FF"/>
      <w:u w:val="single"/>
    </w:rPr>
  </w:style>
  <w:style w:type="paragraph" w:styleId="BalloonText">
    <w:name w:val="Balloon Text"/>
    <w:basedOn w:val="Normal"/>
    <w:link w:val="BalloonTextChar"/>
    <w:uiPriority w:val="99"/>
    <w:semiHidden/>
    <w:rsid w:val="007921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21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13823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Pages>
  <Words>619</Words>
  <Characters>3533</Characters>
  <Application>Microsoft Office Outlook</Application>
  <DocSecurity>0</DocSecurity>
  <Lines>0</Lines>
  <Paragraphs>0</Paragraphs>
  <ScaleCrop>false</ScaleCrop>
  <Company>СЭС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СЭС</dc:creator>
  <cp:keywords/>
  <dc:description/>
  <cp:lastModifiedBy>User</cp:lastModifiedBy>
  <cp:revision>4</cp:revision>
  <cp:lastPrinted>2014-11-19T06:19:00Z</cp:lastPrinted>
  <dcterms:created xsi:type="dcterms:W3CDTF">2014-11-19T06:20:00Z</dcterms:created>
  <dcterms:modified xsi:type="dcterms:W3CDTF">2014-11-20T10:27:00Z</dcterms:modified>
</cp:coreProperties>
</file>