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CC" w:rsidRPr="003258F4" w:rsidRDefault="002041CC" w:rsidP="002041CC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258F4">
        <w:rPr>
          <w:rFonts w:ascii="Times New Roman" w:hAnsi="Times New Roman"/>
          <w:b/>
          <w:sz w:val="28"/>
          <w:szCs w:val="28"/>
          <w:shd w:val="clear" w:color="auto" w:fill="FFFFFF"/>
        </w:rPr>
        <w:t>«О защите прав потребителей в сфере жилищно-коммунальных услуг»</w:t>
      </w:r>
    </w:p>
    <w:p w:rsidR="002041CC" w:rsidRDefault="002041CC" w:rsidP="002041CC">
      <w:pPr>
        <w:pStyle w:val="ConsPlusNormal"/>
        <w:ind w:right="6"/>
        <w:jc w:val="both"/>
      </w:pPr>
      <w:r>
        <w:t xml:space="preserve">   </w:t>
      </w:r>
    </w:p>
    <w:p w:rsidR="002041CC" w:rsidRDefault="002041CC" w:rsidP="002041CC">
      <w:pPr>
        <w:pStyle w:val="ConsPlusNormal"/>
        <w:ind w:right="6"/>
        <w:jc w:val="both"/>
      </w:pPr>
      <w:r>
        <w:t xml:space="preserve"> Управление </w:t>
      </w:r>
      <w:proofErr w:type="spellStart"/>
      <w:r>
        <w:t>Роспотребнадзора</w:t>
      </w:r>
      <w:proofErr w:type="spellEnd"/>
      <w:r>
        <w:t xml:space="preserve"> по Новосибирской области, в связи с поступлением обращений граждан на нарушение их прав в сфере жилищно-коммунальных услуг, в частности невыполнения управляющими организациями, а также выполняющими аналогичные функции хозяйствующими субъектами обязанностей по надлежащему содержанию общего имущества в многоквартирном доме, техническому обслуживанию такого имущества информирует о следующем.</w:t>
      </w:r>
    </w:p>
    <w:p w:rsidR="002041CC" w:rsidRDefault="002041CC" w:rsidP="002041CC">
      <w:pPr>
        <w:pStyle w:val="ConsPlusNormal"/>
        <w:ind w:right="6"/>
        <w:jc w:val="both"/>
      </w:pPr>
    </w:p>
    <w:p w:rsidR="002041CC" w:rsidRDefault="002041CC" w:rsidP="002041CC">
      <w:pPr>
        <w:pStyle w:val="ConsPlusNormal"/>
        <w:ind w:right="6"/>
        <w:jc w:val="both"/>
      </w:pPr>
      <w:r>
        <w:t xml:space="preserve">         Законом Российской Федерации от 07.02.1992 № 2300-1 «О защите прав потребителей» (Закон) предусмотрена гражданско-правовая ответственность исполнителя за выполнение работ (оказание услуг) ненадлежащего качества.</w:t>
      </w:r>
    </w:p>
    <w:p w:rsidR="002041CC" w:rsidRDefault="002041CC" w:rsidP="002041CC">
      <w:pPr>
        <w:pStyle w:val="ConsPlusNormal"/>
        <w:ind w:right="6"/>
        <w:jc w:val="both"/>
      </w:pPr>
    </w:p>
    <w:p w:rsidR="002041CC" w:rsidRDefault="002041CC" w:rsidP="002041CC">
      <w:pPr>
        <w:pStyle w:val="ConsPlusNormal"/>
        <w:ind w:right="6"/>
        <w:jc w:val="both"/>
      </w:pPr>
      <w:r>
        <w:t xml:space="preserve">        Последствия выполнения работ (оказания услуг) ненадлежащего качества определены ст. 29 Закона, в соответствии с которой потребитель вправе по своему выбору потребовать помимо безвозмездного устранения недостатков выполненной работы (оказанной услуги); возмещения понесенных им расходов по устранению недостатков выполненной работы (оказанной услуги) своими силами или третьими лицами; полного возмещения убытков, причиненных ему в связи с недостатками выполненной работы (оказанной услуги), а также соответствующего уменьшения цены выполненной работы (оказанной услуги).</w:t>
      </w:r>
    </w:p>
    <w:p w:rsidR="002041CC" w:rsidRDefault="002041CC" w:rsidP="002041CC">
      <w:pPr>
        <w:pStyle w:val="ConsPlusNormal"/>
        <w:ind w:right="6"/>
        <w:jc w:val="both"/>
      </w:pPr>
    </w:p>
    <w:p w:rsidR="002041CC" w:rsidRDefault="002041CC" w:rsidP="002041CC">
      <w:pPr>
        <w:pStyle w:val="ConsPlusNormal"/>
        <w:ind w:right="6"/>
        <w:jc w:val="both"/>
      </w:pPr>
      <w:r>
        <w:t xml:space="preserve">        Так, в соответствии с пунктом 6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Российской Федерации 13.08.2006 N 491 (Правила), в случаях оказания услуг и выполнения работ ненадлежащего качества и (или) с перерывами, превышающими установленную продолжительность, органы управления товарищества собственников жилья, жилищного, жилищно-строительного кооператива или иного специализированного потребительского кооператива, управляющая организация, а при непосредственном управлении многоквартирным домом лица, оказывающие услуги и (или) выполняющие работы (далее - ответственные лица), обязаны снизить размер платы за содержание и ремонт жилого помещения собственникам помещений в порядке, установленном указанными Правилами.</w:t>
      </w:r>
    </w:p>
    <w:p w:rsidR="002041CC" w:rsidRDefault="002041CC" w:rsidP="002041CC">
      <w:pPr>
        <w:pStyle w:val="ConsPlusNormal"/>
        <w:ind w:right="6"/>
        <w:jc w:val="both"/>
      </w:pPr>
    </w:p>
    <w:p w:rsidR="002041CC" w:rsidRDefault="002041CC" w:rsidP="002041CC">
      <w:pPr>
        <w:pStyle w:val="ConsPlusNormal"/>
        <w:ind w:right="6"/>
        <w:jc w:val="both"/>
      </w:pPr>
      <w:r>
        <w:t xml:space="preserve">        Согласно п. 7 Правил собственники помещений вправе обратиться с заявлением об изменении размера платы к ответственному лицу, а наниматели жилых помещений, занимаемых по договору социального найма или договору найма жилых помещений государственного или муниципального жилищного </w:t>
      </w:r>
      <w:r>
        <w:lastRenderedPageBreak/>
        <w:t xml:space="preserve">фонда (далее - наниматель), - к </w:t>
      </w:r>
      <w:proofErr w:type="spellStart"/>
      <w:r>
        <w:t>наймодателю</w:t>
      </w:r>
      <w:proofErr w:type="spellEnd"/>
      <w:r>
        <w:t>.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организации.</w:t>
      </w:r>
    </w:p>
    <w:p w:rsidR="002041CC" w:rsidRDefault="002041CC" w:rsidP="002041CC">
      <w:pPr>
        <w:pStyle w:val="ConsPlusNormal"/>
        <w:ind w:right="6"/>
        <w:jc w:val="both"/>
      </w:pPr>
    </w:p>
    <w:p w:rsidR="002041CC" w:rsidRDefault="002041CC" w:rsidP="002041CC">
      <w:pPr>
        <w:pStyle w:val="ConsPlusNormal"/>
        <w:ind w:right="6"/>
        <w:jc w:val="both"/>
      </w:pPr>
      <w:r>
        <w:t xml:space="preserve">        В случае неудовлетворения требований потребителей добровольно соответствующий спор может быть разрешен исключительно в рамках гражданского судопроизводства, поскольку по общему правилу, закрепленному в п. 1 ст. 11 Гражданского кодекса Российской Федерации и п. 1 ст. 17 Закона, защита прав потребителей осуществляется судом.</w:t>
      </w:r>
    </w:p>
    <w:p w:rsidR="002041CC" w:rsidRDefault="002041CC" w:rsidP="002041CC">
      <w:pPr>
        <w:pStyle w:val="ConsPlusNormal"/>
        <w:ind w:right="6"/>
        <w:jc w:val="both"/>
      </w:pPr>
    </w:p>
    <w:p w:rsidR="009234F4" w:rsidRPr="002041CC" w:rsidRDefault="002041CC" w:rsidP="002041CC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</w:t>
      </w:r>
      <w:r w:rsidRPr="002041CC">
        <w:rPr>
          <w:sz w:val="28"/>
          <w:szCs w:val="28"/>
        </w:rPr>
        <w:t>правление как государственный орган до принятия решения судом первой инстанции может быть привлечено судом к участию в деле, либо вправе вступить в дело по своей инициативе или по инициативе лиц, участвующих в деле, для дачи заключения по делу в целях защиты прав потребителей в порядке, установленном законодательством Российской Федерации в соответствии с ч. 1 ст. 47 Гражданского процессуального кодекса Российской Федерации, п. 5 ст. 40 Закона</w:t>
      </w:r>
    </w:p>
    <w:sectPr w:rsidR="009234F4" w:rsidRPr="0020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CC"/>
    <w:rsid w:val="002041CC"/>
    <w:rsid w:val="0092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7BB7"/>
  <w15:chartTrackingRefBased/>
  <w15:docId w15:val="{DFD06923-E7FF-4636-84BF-A4A5F4CB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1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041C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ZavodovskayaOV</dc:creator>
  <cp:keywords/>
  <dc:description/>
  <cp:lastModifiedBy>ZavodovskayaOV</cp:lastModifiedBy>
  <cp:revision>1</cp:revision>
  <dcterms:created xsi:type="dcterms:W3CDTF">2018-07-20T08:13:00Z</dcterms:created>
  <dcterms:modified xsi:type="dcterms:W3CDTF">2018-07-20T08:14:00Z</dcterms:modified>
</cp:coreProperties>
</file>