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C42CAA" w:rsidTr="00D25603">
        <w:trPr>
          <w:trHeight w:val="993"/>
        </w:trPr>
        <w:tc>
          <w:tcPr>
            <w:tcW w:w="9828" w:type="dxa"/>
          </w:tcPr>
          <w:p w:rsidR="00C42CAA" w:rsidRDefault="00C42CAA" w:rsidP="00F8218F">
            <w:pPr>
              <w:pStyle w:val="21"/>
              <w:tabs>
                <w:tab w:val="left" w:pos="570"/>
              </w:tabs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0CCEEFB1" wp14:editId="79CE0654">
                  <wp:extent cx="67627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CAA" w:rsidRDefault="00C42CAA" w:rsidP="00C42CAA">
      <w:pPr>
        <w:jc w:val="center"/>
        <w:rPr>
          <w:b/>
          <w:bCs/>
          <w:sz w:val="28"/>
          <w:szCs w:val="28"/>
          <w:u w:val="double"/>
        </w:rPr>
      </w:pPr>
    </w:p>
    <w:p w:rsidR="00C42CAA" w:rsidRPr="00275772" w:rsidRDefault="00C42CAA" w:rsidP="00C42CAA">
      <w:pPr>
        <w:jc w:val="center"/>
        <w:rPr>
          <w:b/>
          <w:bCs/>
          <w:sz w:val="36"/>
          <w:szCs w:val="36"/>
        </w:rPr>
      </w:pPr>
      <w:r w:rsidRPr="00275772">
        <w:rPr>
          <w:b/>
          <w:bCs/>
          <w:sz w:val="36"/>
          <w:szCs w:val="36"/>
        </w:rPr>
        <w:t xml:space="preserve">КОНТРОЛЬНО-СЧЕТНЫЙ ОРГАН </w:t>
      </w:r>
    </w:p>
    <w:p w:rsidR="00C42CAA" w:rsidRDefault="00C42CAA" w:rsidP="00C42CAA">
      <w:pPr>
        <w:jc w:val="center"/>
        <w:rPr>
          <w:b/>
          <w:bCs/>
          <w:sz w:val="36"/>
          <w:szCs w:val="36"/>
        </w:rPr>
      </w:pPr>
      <w:r w:rsidRPr="00275772">
        <w:rPr>
          <w:b/>
          <w:bCs/>
          <w:sz w:val="36"/>
          <w:szCs w:val="36"/>
        </w:rPr>
        <w:t>Т</w:t>
      </w:r>
      <w:r>
        <w:rPr>
          <w:b/>
          <w:bCs/>
          <w:sz w:val="36"/>
          <w:szCs w:val="36"/>
        </w:rPr>
        <w:t>АТАРСКОГО МУНИЦИПАЛЬНОГО ОКРУГА</w:t>
      </w:r>
    </w:p>
    <w:p w:rsidR="00C42CAA" w:rsidRPr="00275772" w:rsidRDefault="00C42CAA" w:rsidP="00C42C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</w:t>
      </w:r>
      <w:r w:rsidRPr="00CE6F60">
        <w:rPr>
          <w:b/>
          <w:bCs/>
          <w:sz w:val="36"/>
          <w:szCs w:val="36"/>
          <w:u w:val="single"/>
        </w:rPr>
        <w:t>НОВОСИБИРСК</w:t>
      </w:r>
      <w:r>
        <w:rPr>
          <w:b/>
          <w:bCs/>
          <w:sz w:val="36"/>
          <w:szCs w:val="36"/>
          <w:u w:val="single"/>
        </w:rPr>
        <w:t>ОЙ</w:t>
      </w:r>
      <w:r w:rsidRPr="00CE6F60">
        <w:rPr>
          <w:b/>
          <w:bCs/>
          <w:sz w:val="36"/>
          <w:szCs w:val="36"/>
          <w:u w:val="single"/>
        </w:rPr>
        <w:t xml:space="preserve"> ОБЛАСТ</w:t>
      </w:r>
      <w:r>
        <w:rPr>
          <w:b/>
          <w:bCs/>
          <w:sz w:val="36"/>
          <w:szCs w:val="36"/>
          <w:u w:val="single"/>
        </w:rPr>
        <w:t>И</w:t>
      </w:r>
      <w:r w:rsidRPr="00CE6F60">
        <w:rPr>
          <w:b/>
          <w:bCs/>
          <w:sz w:val="36"/>
          <w:szCs w:val="36"/>
          <w:u w:val="single"/>
        </w:rPr>
        <w:t>_</w:t>
      </w:r>
      <w:r>
        <w:rPr>
          <w:b/>
          <w:bCs/>
          <w:sz w:val="36"/>
          <w:szCs w:val="36"/>
        </w:rPr>
        <w:t>__________</w:t>
      </w:r>
    </w:p>
    <w:p w:rsidR="00C42CAA" w:rsidRPr="003935AD" w:rsidRDefault="00C42CAA" w:rsidP="009F2A4A">
      <w:pPr>
        <w:tabs>
          <w:tab w:val="left" w:pos="567"/>
        </w:tabs>
        <w:rPr>
          <w:b/>
          <w:bCs/>
          <w:sz w:val="28"/>
          <w:szCs w:val="28"/>
          <w:u w:val="double"/>
        </w:rPr>
      </w:pPr>
      <w:r w:rsidRPr="00863AD0">
        <w:t>63212</w:t>
      </w:r>
      <w:r>
        <w:t xml:space="preserve">2, Новосибирская область, г. Татарск, ул. Ленина, </w:t>
      </w:r>
      <w:r w:rsidR="00A42756">
        <w:t>9</w:t>
      </w:r>
      <w:r>
        <w:t>6                                           тел./ф. (8-383-64) 25-677</w:t>
      </w:r>
    </w:p>
    <w:p w:rsidR="00C42CAA" w:rsidRPr="003935AD" w:rsidRDefault="00C42CAA" w:rsidP="00C42CAA">
      <w:r w:rsidRPr="00E75CF7">
        <w:rPr>
          <w:rStyle w:val="user-accountsubname"/>
        </w:rPr>
        <w:t>revkom.tatarsk@yandex.ru</w:t>
      </w:r>
    </w:p>
    <w:p w:rsidR="00C42CAA" w:rsidRPr="00062850" w:rsidRDefault="00C42CAA" w:rsidP="00C42CAA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both"/>
        <w:rPr>
          <w:color w:val="000000"/>
          <w:spacing w:val="-2"/>
          <w:sz w:val="28"/>
          <w:szCs w:val="28"/>
        </w:rPr>
      </w:pPr>
    </w:p>
    <w:p w:rsidR="00C42CAA" w:rsidRPr="00062850" w:rsidRDefault="00C42CAA" w:rsidP="00C42CAA">
      <w:pPr>
        <w:widowControl w:val="0"/>
        <w:shd w:val="clear" w:color="auto" w:fill="FFFFFF"/>
        <w:autoSpaceDE w:val="0"/>
        <w:autoSpaceDN w:val="0"/>
        <w:adjustRightInd w:val="0"/>
        <w:spacing w:before="115" w:line="322" w:lineRule="exact"/>
        <w:ind w:right="5"/>
        <w:jc w:val="center"/>
        <w:rPr>
          <w:color w:val="000000"/>
          <w:spacing w:val="-2"/>
          <w:sz w:val="30"/>
          <w:szCs w:val="30"/>
        </w:rPr>
      </w:pPr>
    </w:p>
    <w:p w:rsidR="00C42CAA" w:rsidRPr="00E54BD5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center"/>
        <w:rPr>
          <w:sz w:val="28"/>
          <w:szCs w:val="28"/>
        </w:rPr>
      </w:pPr>
    </w:p>
    <w:p w:rsidR="00C42CAA" w:rsidRDefault="00C42CAA" w:rsidP="00C42CAA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32"/>
          <w:szCs w:val="32"/>
        </w:rPr>
      </w:pPr>
    </w:p>
    <w:p w:rsidR="00C42CAA" w:rsidRDefault="00C42CAA" w:rsidP="00C42C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021736">
        <w:rPr>
          <w:b/>
          <w:color w:val="000000"/>
          <w:spacing w:val="-2"/>
          <w:sz w:val="28"/>
          <w:szCs w:val="28"/>
        </w:rPr>
        <w:t xml:space="preserve">СТАНДАРТ ВНЕШНЕГО МУНИЦИПАЛЬНОГО </w:t>
      </w:r>
    </w:p>
    <w:p w:rsidR="00C42CAA" w:rsidRPr="00021736" w:rsidRDefault="00C42CAA" w:rsidP="00C42C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021736">
        <w:rPr>
          <w:b/>
          <w:color w:val="000000"/>
          <w:spacing w:val="-2"/>
          <w:sz w:val="28"/>
          <w:szCs w:val="28"/>
        </w:rPr>
        <w:t>ФИНАНСОВОГО КОНТРОЛЯ</w:t>
      </w:r>
    </w:p>
    <w:p w:rsidR="00C42CAA" w:rsidRPr="00C36B43" w:rsidRDefault="00C42CAA" w:rsidP="00C42CAA">
      <w:pPr>
        <w:tabs>
          <w:tab w:val="left" w:pos="567"/>
          <w:tab w:val="left" w:pos="1134"/>
        </w:tabs>
        <w:jc w:val="center"/>
        <w:rPr>
          <w:sz w:val="24"/>
          <w:szCs w:val="24"/>
        </w:rPr>
      </w:pPr>
    </w:p>
    <w:p w:rsidR="00C42CAA" w:rsidRDefault="00C42CAA" w:rsidP="00C42CAA">
      <w:pPr>
        <w:tabs>
          <w:tab w:val="left" w:pos="567"/>
          <w:tab w:val="left" w:pos="1134"/>
        </w:tabs>
        <w:jc w:val="center"/>
        <w:rPr>
          <w:sz w:val="32"/>
          <w:szCs w:val="32"/>
        </w:rPr>
      </w:pPr>
    </w:p>
    <w:p w:rsidR="00C42CAA" w:rsidRPr="00C36B43" w:rsidRDefault="00C42CAA" w:rsidP="00C42CAA">
      <w:pPr>
        <w:tabs>
          <w:tab w:val="left" w:pos="567"/>
          <w:tab w:val="left" w:pos="1134"/>
        </w:tabs>
        <w:jc w:val="center"/>
        <w:rPr>
          <w:sz w:val="32"/>
          <w:szCs w:val="32"/>
        </w:rPr>
      </w:pPr>
    </w:p>
    <w:p w:rsidR="00C42CAA" w:rsidRDefault="00C42CAA" w:rsidP="00C42CAA">
      <w:pPr>
        <w:pStyle w:val="a3"/>
        <w:tabs>
          <w:tab w:val="left" w:pos="567"/>
          <w:tab w:val="left" w:pos="126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«ОБЩИЕ ТРЕБОВА</w:t>
      </w:r>
      <w:bookmarkStart w:id="0" w:name="_GoBack"/>
      <w:bookmarkEnd w:id="0"/>
      <w:r>
        <w:rPr>
          <w:b/>
          <w:sz w:val="32"/>
          <w:szCs w:val="32"/>
        </w:rPr>
        <w:t xml:space="preserve">НИЯ, ПРАВИЛА И ПРОЦЕДУРЫ ПРОВЕДЕНИЯ </w:t>
      </w:r>
      <w:r w:rsidR="00AB16A0">
        <w:rPr>
          <w:b/>
          <w:sz w:val="32"/>
          <w:szCs w:val="32"/>
        </w:rPr>
        <w:t>ЭКСПЕРТНО-</w:t>
      </w:r>
      <w:proofErr w:type="gramStart"/>
      <w:r w:rsidR="00AB16A0">
        <w:rPr>
          <w:b/>
          <w:sz w:val="32"/>
          <w:szCs w:val="32"/>
        </w:rPr>
        <w:t xml:space="preserve">АНАЛИТИЧЕСКОГО </w:t>
      </w:r>
      <w:r>
        <w:rPr>
          <w:b/>
          <w:sz w:val="32"/>
          <w:szCs w:val="32"/>
        </w:rPr>
        <w:t xml:space="preserve"> МЕРОПРИЯТИЯ</w:t>
      </w:r>
      <w:proofErr w:type="gramEnd"/>
      <w:r>
        <w:rPr>
          <w:b/>
          <w:sz w:val="32"/>
          <w:szCs w:val="32"/>
        </w:rPr>
        <w:t>»</w:t>
      </w:r>
    </w:p>
    <w:p w:rsidR="00C42CAA" w:rsidRPr="00F93009" w:rsidRDefault="00C42CAA" w:rsidP="00C42CAA">
      <w:pPr>
        <w:pStyle w:val="a3"/>
        <w:tabs>
          <w:tab w:val="left" w:pos="1260"/>
        </w:tabs>
        <w:spacing w:after="0"/>
        <w:jc w:val="center"/>
        <w:rPr>
          <w:b/>
          <w:sz w:val="32"/>
          <w:szCs w:val="32"/>
        </w:rPr>
      </w:pPr>
      <w:r w:rsidRPr="00F93009">
        <w:rPr>
          <w:b/>
          <w:sz w:val="32"/>
          <w:szCs w:val="32"/>
        </w:rPr>
        <w:t xml:space="preserve"> </w:t>
      </w:r>
    </w:p>
    <w:p w:rsidR="00C42CAA" w:rsidRDefault="00C42CAA" w:rsidP="00C42C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4D74">
        <w:rPr>
          <w:sz w:val="28"/>
          <w:szCs w:val="28"/>
        </w:rPr>
        <w:t>С</w:t>
      </w:r>
      <w:r w:rsidR="0013684F">
        <w:rPr>
          <w:sz w:val="28"/>
          <w:szCs w:val="28"/>
        </w:rPr>
        <w:t>ВМ</w:t>
      </w:r>
      <w:r w:rsidRPr="003B4D74">
        <w:rPr>
          <w:sz w:val="28"/>
          <w:szCs w:val="28"/>
        </w:rPr>
        <w:t xml:space="preserve">ФК </w:t>
      </w:r>
      <w:r>
        <w:rPr>
          <w:sz w:val="28"/>
          <w:szCs w:val="28"/>
        </w:rPr>
        <w:t>2025</w:t>
      </w:r>
      <w:r w:rsidRPr="003B4D74">
        <w:rPr>
          <w:sz w:val="28"/>
          <w:szCs w:val="28"/>
        </w:rPr>
        <w:t>\</w:t>
      </w:r>
      <w:r w:rsidR="00AB16A0">
        <w:rPr>
          <w:sz w:val="28"/>
          <w:szCs w:val="28"/>
        </w:rPr>
        <w:t>2</w:t>
      </w: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176F">
        <w:rPr>
          <w:sz w:val="28"/>
          <w:szCs w:val="28"/>
        </w:rPr>
        <w:t>Вводится в действие с 01.0</w:t>
      </w:r>
      <w:r w:rsidR="00AB16A0">
        <w:rPr>
          <w:sz w:val="28"/>
          <w:szCs w:val="28"/>
        </w:rPr>
        <w:t>3</w:t>
      </w:r>
      <w:r w:rsidRPr="00B0176F">
        <w:rPr>
          <w:sz w:val="28"/>
          <w:szCs w:val="28"/>
        </w:rPr>
        <w:t>.20</w:t>
      </w:r>
      <w:r>
        <w:rPr>
          <w:sz w:val="28"/>
          <w:szCs w:val="28"/>
        </w:rPr>
        <w:t>25</w:t>
      </w: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B16A0" w:rsidRPr="006E0AC7" w:rsidRDefault="00AB16A0" w:rsidP="00AB16A0">
      <w:pPr>
        <w:jc w:val="center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B16A0" w:rsidRDefault="00AB16A0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Pr="00E54BD5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left="-392" w:firstLine="35"/>
        <w:jc w:val="right"/>
        <w:rPr>
          <w:sz w:val="28"/>
          <w:szCs w:val="28"/>
        </w:rPr>
      </w:pPr>
      <w:r w:rsidRPr="00E54BD5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C42CAA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 w:rsidRPr="00E54BD5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контрольно-счетного органа</w:t>
      </w:r>
    </w:p>
    <w:p w:rsidR="00C42CAA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Татарского муниципального округа </w:t>
      </w:r>
    </w:p>
    <w:p w:rsidR="00C42CAA" w:rsidRPr="00E54BD5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C42CAA" w:rsidRPr="00E54BD5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 w:rsidRPr="00227185">
        <w:rPr>
          <w:sz w:val="28"/>
          <w:szCs w:val="28"/>
        </w:rPr>
        <w:t xml:space="preserve">от </w:t>
      </w:r>
      <w:r w:rsidR="00344701">
        <w:rPr>
          <w:sz w:val="28"/>
          <w:szCs w:val="28"/>
        </w:rPr>
        <w:t>24</w:t>
      </w:r>
      <w:r w:rsidRPr="00227185">
        <w:rPr>
          <w:sz w:val="28"/>
          <w:szCs w:val="28"/>
        </w:rPr>
        <w:t xml:space="preserve"> </w:t>
      </w:r>
      <w:r w:rsidR="00344701">
        <w:rPr>
          <w:sz w:val="28"/>
          <w:szCs w:val="28"/>
        </w:rPr>
        <w:t>января</w:t>
      </w:r>
      <w:r w:rsidRPr="00227185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22718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AB16A0">
        <w:rPr>
          <w:sz w:val="28"/>
          <w:szCs w:val="28"/>
        </w:rPr>
        <w:t>6</w:t>
      </w: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16A0" w:rsidRDefault="00AB16A0" w:rsidP="00C42C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CAA" w:rsidRPr="00C36B43" w:rsidRDefault="00C42CAA" w:rsidP="00C42CA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36B43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C36B43">
        <w:rPr>
          <w:b/>
          <w:sz w:val="24"/>
          <w:szCs w:val="24"/>
        </w:rPr>
        <w:t>Татарск</w:t>
      </w:r>
      <w:r>
        <w:rPr>
          <w:b/>
          <w:sz w:val="24"/>
          <w:szCs w:val="24"/>
        </w:rPr>
        <w:t xml:space="preserve"> 2025</w:t>
      </w:r>
    </w:p>
    <w:p w:rsidR="00C42CAA" w:rsidRPr="005C3C06" w:rsidRDefault="00C42CAA" w:rsidP="00C42CAA">
      <w:pPr>
        <w:jc w:val="center"/>
        <w:rPr>
          <w:b/>
          <w:sz w:val="28"/>
          <w:szCs w:val="28"/>
        </w:rPr>
      </w:pPr>
      <w:r w:rsidRPr="005C3C06">
        <w:rPr>
          <w:b/>
          <w:sz w:val="28"/>
          <w:szCs w:val="28"/>
        </w:rPr>
        <w:lastRenderedPageBreak/>
        <w:t>Содержание</w:t>
      </w:r>
    </w:p>
    <w:p w:rsidR="00C42CAA" w:rsidRPr="00C42CAA" w:rsidRDefault="00C42CAA" w:rsidP="00C42CAA">
      <w:pPr>
        <w:jc w:val="center"/>
        <w:rPr>
          <w:sz w:val="28"/>
          <w:szCs w:val="28"/>
          <w:highlight w:val="yellow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126"/>
        <w:gridCol w:w="6627"/>
        <w:gridCol w:w="637"/>
      </w:tblGrid>
      <w:tr w:rsidR="00C42CAA" w:rsidRPr="0054275A" w:rsidTr="009D39D1">
        <w:tc>
          <w:tcPr>
            <w:tcW w:w="8753" w:type="dxa"/>
            <w:gridSpan w:val="2"/>
            <w:shd w:val="clear" w:color="auto" w:fill="auto"/>
          </w:tcPr>
          <w:p w:rsidR="00CC6B56" w:rsidRPr="0054275A" w:rsidRDefault="00C42CAA" w:rsidP="009D39D1">
            <w:pPr>
              <w:tabs>
                <w:tab w:val="left" w:pos="851"/>
                <w:tab w:val="left" w:pos="1134"/>
              </w:tabs>
              <w:ind w:left="-68" w:right="-1155"/>
              <w:jc w:val="both"/>
              <w:rPr>
                <w:sz w:val="28"/>
                <w:szCs w:val="28"/>
              </w:rPr>
            </w:pPr>
            <w:r w:rsidRPr="0054275A">
              <w:rPr>
                <w:sz w:val="28"/>
                <w:szCs w:val="28"/>
              </w:rPr>
              <w:t>1. Общие положения</w:t>
            </w:r>
          </w:p>
        </w:tc>
        <w:tc>
          <w:tcPr>
            <w:tcW w:w="637" w:type="dxa"/>
            <w:shd w:val="clear" w:color="auto" w:fill="auto"/>
          </w:tcPr>
          <w:p w:rsidR="00C42CAA" w:rsidRPr="0054275A" w:rsidRDefault="009D39D1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  <w:r w:rsidRPr="0054275A">
              <w:rPr>
                <w:webHidden/>
                <w:sz w:val="28"/>
                <w:szCs w:val="28"/>
              </w:rPr>
              <w:t>3</w:t>
            </w:r>
          </w:p>
        </w:tc>
      </w:tr>
      <w:tr w:rsidR="00C42CAA" w:rsidRPr="0054275A" w:rsidTr="009D39D1">
        <w:tc>
          <w:tcPr>
            <w:tcW w:w="8753" w:type="dxa"/>
            <w:gridSpan w:val="2"/>
            <w:shd w:val="clear" w:color="auto" w:fill="auto"/>
          </w:tcPr>
          <w:p w:rsidR="004668D9" w:rsidRPr="0054275A" w:rsidRDefault="00C42CAA" w:rsidP="0054275A">
            <w:pPr>
              <w:tabs>
                <w:tab w:val="bar" w:pos="8730"/>
              </w:tabs>
              <w:ind w:left="-68" w:right="-119"/>
              <w:jc w:val="both"/>
              <w:rPr>
                <w:sz w:val="28"/>
                <w:szCs w:val="28"/>
              </w:rPr>
            </w:pPr>
            <w:r w:rsidRPr="0054275A">
              <w:rPr>
                <w:sz w:val="28"/>
                <w:szCs w:val="28"/>
              </w:rPr>
              <w:t xml:space="preserve">2. Организация </w:t>
            </w:r>
            <w:r w:rsidR="0054275A" w:rsidRPr="0054275A">
              <w:rPr>
                <w:sz w:val="28"/>
                <w:szCs w:val="28"/>
              </w:rPr>
              <w:t>экспертно-аналитического</w:t>
            </w:r>
            <w:r w:rsidRPr="0054275A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637" w:type="dxa"/>
            <w:shd w:val="clear" w:color="auto" w:fill="auto"/>
          </w:tcPr>
          <w:p w:rsidR="00C42CAA" w:rsidRPr="0054275A" w:rsidRDefault="00FB73C2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  <w:r w:rsidRPr="0054275A">
              <w:rPr>
                <w:sz w:val="28"/>
                <w:szCs w:val="28"/>
              </w:rPr>
              <w:t>5</w:t>
            </w:r>
          </w:p>
        </w:tc>
      </w:tr>
      <w:tr w:rsidR="00C42CAA" w:rsidRPr="008D6CA3" w:rsidTr="009D39D1">
        <w:tc>
          <w:tcPr>
            <w:tcW w:w="8753" w:type="dxa"/>
            <w:gridSpan w:val="2"/>
            <w:shd w:val="clear" w:color="auto" w:fill="auto"/>
          </w:tcPr>
          <w:p w:rsidR="00161DF4" w:rsidRDefault="00C42CAA" w:rsidP="00161DF4">
            <w:pPr>
              <w:pStyle w:val="1"/>
              <w:tabs>
                <w:tab w:val="left" w:pos="284"/>
              </w:tabs>
              <w:spacing w:before="0" w:after="0"/>
              <w:ind w:left="-6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6CA3">
              <w:rPr>
                <w:rFonts w:ascii="Times New Roman" w:hAnsi="Times New Roman" w:cs="Times New Roman"/>
                <w:b w:val="0"/>
                <w:sz w:val="28"/>
                <w:szCs w:val="28"/>
              </w:rPr>
              <w:t>3. </w:t>
            </w:r>
            <w:r w:rsidR="008D6CA3" w:rsidRPr="008D6CA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Проведение, оформление, утверждение и направление результатов</w:t>
            </w:r>
            <w:r w:rsidR="008D6CA3" w:rsidRPr="008D6CA3" w:rsidDel="001F55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D6CA3" w:rsidRPr="008D6CA3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экспе</w:t>
            </w:r>
            <w:r w:rsidR="00161DF4">
              <w:rPr>
                <w:rFonts w:ascii="Times New Roman" w:hAnsi="Times New Roman" w:cs="Times New Roman"/>
                <w:b w:val="0"/>
                <w:sz w:val="28"/>
                <w:szCs w:val="28"/>
              </w:rPr>
              <w:t>ртно-аналитического мероприятия</w:t>
            </w:r>
          </w:p>
          <w:p w:rsidR="004C7D68" w:rsidRDefault="00161DF4" w:rsidP="004C7D68">
            <w:pPr>
              <w:pStyle w:val="1"/>
              <w:tabs>
                <w:tab w:val="left" w:pos="284"/>
              </w:tabs>
              <w:spacing w:before="0" w:after="0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61D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161DF4">
              <w:rPr>
                <w:rFonts w:ascii="Times New Roman" w:hAnsi="Times New Roman"/>
                <w:b w:val="0"/>
                <w:sz w:val="28"/>
                <w:szCs w:val="28"/>
              </w:rPr>
              <w:t>Общие процедуры управления качеством экспертно-аналитического мероприятия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</w:t>
            </w:r>
          </w:p>
          <w:p w:rsidR="004C7D68" w:rsidRPr="004C7D68" w:rsidRDefault="004C7D68" w:rsidP="004C7D68">
            <w:pPr>
              <w:pStyle w:val="1"/>
              <w:tabs>
                <w:tab w:val="left" w:pos="284"/>
              </w:tabs>
              <w:spacing w:before="0" w:after="0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68">
              <w:rPr>
                <w:rFonts w:ascii="Times New Roman" w:hAnsi="Times New Roman"/>
                <w:b w:val="0"/>
                <w:sz w:val="28"/>
                <w:szCs w:val="28"/>
              </w:rPr>
              <w:t>5. Общие правила контроля за реализацией документов, подготовленных по результатам экспертно-аналитического мероприятия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</w:p>
          <w:p w:rsidR="004668D9" w:rsidRPr="000529F1" w:rsidRDefault="004668D9" w:rsidP="009D39D1">
            <w:pPr>
              <w:tabs>
                <w:tab w:val="bar" w:pos="8700"/>
              </w:tabs>
              <w:ind w:left="-68" w:right="-123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" w:type="dxa"/>
            <w:shd w:val="clear" w:color="auto" w:fill="auto"/>
          </w:tcPr>
          <w:p w:rsidR="00C42CAA" w:rsidRDefault="008D6CA3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  <w:r w:rsidRPr="008D6CA3">
              <w:rPr>
                <w:sz w:val="28"/>
                <w:szCs w:val="28"/>
              </w:rPr>
              <w:t>7</w:t>
            </w:r>
          </w:p>
          <w:p w:rsidR="00161DF4" w:rsidRDefault="00161DF4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</w:p>
          <w:p w:rsidR="00161DF4" w:rsidRDefault="00161DF4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C7D68" w:rsidRDefault="004C7D68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</w:p>
          <w:p w:rsidR="004C7D68" w:rsidRDefault="004C7D68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161DF4" w:rsidRPr="008D6CA3" w:rsidRDefault="00161DF4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</w:p>
        </w:tc>
      </w:tr>
      <w:tr w:rsidR="00C42CAA" w:rsidRPr="00C42CAA" w:rsidTr="009D39D1">
        <w:tc>
          <w:tcPr>
            <w:tcW w:w="8753" w:type="dxa"/>
            <w:gridSpan w:val="2"/>
            <w:shd w:val="clear" w:color="auto" w:fill="auto"/>
          </w:tcPr>
          <w:p w:rsidR="00FB73C2" w:rsidRPr="000529F1" w:rsidRDefault="00FB73C2" w:rsidP="009D39D1">
            <w:pPr>
              <w:ind w:left="-68" w:right="-29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" w:type="dxa"/>
            <w:shd w:val="clear" w:color="auto" w:fill="auto"/>
          </w:tcPr>
          <w:p w:rsidR="00CC6B56" w:rsidRPr="000529F1" w:rsidRDefault="00CC6B56" w:rsidP="00FB73C2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9D39D1" w:rsidRPr="00C42CAA" w:rsidTr="00FB73C2">
        <w:trPr>
          <w:trHeight w:val="9659"/>
        </w:trPr>
        <w:tc>
          <w:tcPr>
            <w:tcW w:w="2126" w:type="dxa"/>
            <w:shd w:val="clear" w:color="auto" w:fill="auto"/>
          </w:tcPr>
          <w:p w:rsidR="009D39D1" w:rsidRPr="001F070F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F070F">
              <w:rPr>
                <w:sz w:val="28"/>
                <w:szCs w:val="28"/>
              </w:rPr>
              <w:t>Приложение 1</w:t>
            </w:r>
          </w:p>
          <w:p w:rsidR="009D39D1" w:rsidRPr="000529F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Pr="001F070F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F070F">
              <w:rPr>
                <w:sz w:val="28"/>
                <w:szCs w:val="28"/>
              </w:rPr>
              <w:t>Приложение 2</w:t>
            </w:r>
          </w:p>
          <w:p w:rsidR="009D39D1" w:rsidRPr="000529F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Pr="00657FEA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57FEA">
              <w:rPr>
                <w:sz w:val="28"/>
                <w:szCs w:val="28"/>
              </w:rPr>
              <w:t>Приложение 3</w:t>
            </w:r>
          </w:p>
          <w:p w:rsidR="009D39D1" w:rsidRPr="000529F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4311CF" w:rsidRDefault="004311CF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Pr="004311CF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311CF">
              <w:rPr>
                <w:sz w:val="28"/>
                <w:szCs w:val="28"/>
              </w:rPr>
              <w:t xml:space="preserve">Приложение </w:t>
            </w:r>
            <w:r w:rsidR="001E6D82">
              <w:rPr>
                <w:sz w:val="28"/>
                <w:szCs w:val="28"/>
              </w:rPr>
              <w:t>4</w:t>
            </w:r>
          </w:p>
          <w:p w:rsidR="009D39D1" w:rsidRPr="000529F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Pr="00B52B00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52B00">
              <w:rPr>
                <w:sz w:val="28"/>
                <w:szCs w:val="28"/>
              </w:rPr>
              <w:t xml:space="preserve">Приложение </w:t>
            </w:r>
            <w:r w:rsidR="001E6D82">
              <w:rPr>
                <w:sz w:val="28"/>
                <w:szCs w:val="28"/>
              </w:rPr>
              <w:t>5</w:t>
            </w:r>
          </w:p>
          <w:p w:rsidR="009D39D1" w:rsidRPr="000529F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Pr="000529F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BB203B" w:rsidRDefault="00BB203B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BB203B" w:rsidRDefault="00BB203B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BB203B" w:rsidRDefault="00BB203B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Pr="000529F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Pr="000529F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Pr="000529F1" w:rsidRDefault="009D39D1" w:rsidP="00EF1DA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264" w:type="dxa"/>
            <w:gridSpan w:val="2"/>
            <w:shd w:val="clear" w:color="auto" w:fill="auto"/>
          </w:tcPr>
          <w:p w:rsidR="009D39D1" w:rsidRPr="001F070F" w:rsidRDefault="009D39D1" w:rsidP="00F655C6">
            <w:pPr>
              <w:tabs>
                <w:tab w:val="left" w:pos="2342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F070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Типовая форма приказа контрольно-счетного органа на проведение </w:t>
            </w:r>
            <w:r w:rsidR="001F070F" w:rsidRPr="001F070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экспертно-аналитического </w:t>
            </w:r>
            <w:r w:rsidRPr="001F070F">
              <w:rPr>
                <w:rFonts w:eastAsia="Calibri"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657FEA" w:rsidRDefault="009D39D1" w:rsidP="00657FEA">
            <w:pPr>
              <w:jc w:val="both"/>
              <w:rPr>
                <w:sz w:val="28"/>
                <w:szCs w:val="28"/>
              </w:rPr>
            </w:pPr>
            <w:r w:rsidRPr="001F070F">
              <w:rPr>
                <w:sz w:val="28"/>
                <w:szCs w:val="28"/>
              </w:rPr>
              <w:t xml:space="preserve">Типовая форма программы проведения </w:t>
            </w:r>
            <w:r w:rsidR="001F070F" w:rsidRPr="001F070F">
              <w:rPr>
                <w:sz w:val="28"/>
                <w:szCs w:val="28"/>
              </w:rPr>
              <w:t>экспертно-</w:t>
            </w:r>
            <w:proofErr w:type="gramStart"/>
            <w:r w:rsidR="001F070F" w:rsidRPr="001F070F">
              <w:rPr>
                <w:sz w:val="28"/>
                <w:szCs w:val="28"/>
              </w:rPr>
              <w:t xml:space="preserve">аналитического </w:t>
            </w:r>
            <w:r w:rsidRPr="001F070F">
              <w:rPr>
                <w:sz w:val="28"/>
                <w:szCs w:val="28"/>
              </w:rPr>
              <w:t xml:space="preserve"> мероприятия</w:t>
            </w:r>
            <w:proofErr w:type="gramEnd"/>
          </w:p>
          <w:p w:rsidR="00657FEA" w:rsidRPr="00657FEA" w:rsidRDefault="00657FEA" w:rsidP="00657FEA">
            <w:pPr>
              <w:jc w:val="both"/>
              <w:rPr>
                <w:sz w:val="28"/>
                <w:szCs w:val="28"/>
              </w:rPr>
            </w:pPr>
            <w:r w:rsidRPr="00657FEA">
              <w:rPr>
                <w:sz w:val="28"/>
                <w:szCs w:val="28"/>
              </w:rPr>
              <w:t>Типовая форма акта по факту отказа в допуске на территорию и в помещения, занимаемые проверяемой организацией</w:t>
            </w:r>
          </w:p>
          <w:p w:rsidR="004311CF" w:rsidRPr="006B494C" w:rsidRDefault="004311CF" w:rsidP="00431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Типовая форма письма</w:t>
            </w:r>
            <w:r w:rsidRPr="006B494C">
              <w:rPr>
                <w:sz w:val="28"/>
                <w:szCs w:val="28"/>
              </w:rPr>
              <w:t xml:space="preserve"> с уведомлением о направлении выписки</w:t>
            </w:r>
          </w:p>
          <w:p w:rsidR="00BB203B" w:rsidRPr="006103F9" w:rsidRDefault="00BB203B" w:rsidP="00BB20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6083">
              <w:rPr>
                <w:sz w:val="28"/>
                <w:szCs w:val="28"/>
              </w:rPr>
              <w:t>Типовая форма заключения по результатам анализа</w:t>
            </w:r>
            <w:r w:rsidRPr="006103F9">
              <w:rPr>
                <w:sz w:val="28"/>
                <w:szCs w:val="28"/>
              </w:rPr>
              <w:t xml:space="preserve"> пояснений, представленных (наименование объекта экспертно-аналитического мероприятия)</w:t>
            </w:r>
            <w:r w:rsidRPr="006103F9" w:rsidDel="00FE23A1">
              <w:rPr>
                <w:sz w:val="28"/>
                <w:szCs w:val="28"/>
              </w:rPr>
              <w:t xml:space="preserve"> </w:t>
            </w:r>
            <w:r w:rsidRPr="006103F9">
              <w:rPr>
                <w:sz w:val="28"/>
                <w:szCs w:val="28"/>
              </w:rPr>
              <w:t>по итогам ознакомления с выписками (выпиской) из заключения по результатам (наименование экспертно-аналитического мероприятия)</w:t>
            </w:r>
          </w:p>
          <w:p w:rsidR="009D39D1" w:rsidRPr="000529F1" w:rsidRDefault="009D39D1" w:rsidP="009D39D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1D2DF0" w:rsidRDefault="001D2DF0" w:rsidP="00C42CAA">
      <w:pPr>
        <w:pStyle w:val="1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_Toc43730274"/>
      <w:bookmarkStart w:id="2" w:name="_Toc116310441"/>
    </w:p>
    <w:p w:rsidR="001D2DF0" w:rsidRPr="001D2DF0" w:rsidRDefault="001D2DF0" w:rsidP="001D2DF0">
      <w:pPr>
        <w:rPr>
          <w:lang w:eastAsia="ru-RU"/>
        </w:rPr>
      </w:pPr>
    </w:p>
    <w:bookmarkEnd w:id="1"/>
    <w:bookmarkEnd w:id="2"/>
    <w:p w:rsidR="00AB16A0" w:rsidRPr="006E0AC7" w:rsidRDefault="00AB16A0" w:rsidP="00AB16A0">
      <w:pPr>
        <w:pStyle w:val="1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E0AC7">
        <w:rPr>
          <w:rFonts w:ascii="Times New Roman" w:hAnsi="Times New Roman"/>
          <w:sz w:val="28"/>
          <w:szCs w:val="28"/>
        </w:rPr>
        <w:lastRenderedPageBreak/>
        <w:t>1.</w:t>
      </w:r>
      <w:r w:rsidRPr="006E0AC7">
        <w:rPr>
          <w:rFonts w:ascii="Times New Roman" w:hAnsi="Times New Roman"/>
          <w:b w:val="0"/>
          <w:sz w:val="28"/>
          <w:szCs w:val="28"/>
        </w:rPr>
        <w:t> </w:t>
      </w:r>
      <w:r w:rsidRPr="006E0AC7">
        <w:rPr>
          <w:rFonts w:ascii="Times New Roman" w:hAnsi="Times New Roman"/>
          <w:sz w:val="28"/>
          <w:szCs w:val="28"/>
        </w:rPr>
        <w:t>Общие положения</w:t>
      </w:r>
    </w:p>
    <w:p w:rsidR="00AB16A0" w:rsidRPr="006E0AC7" w:rsidRDefault="00AB16A0" w:rsidP="00AB16A0">
      <w:pPr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AB16A0" w:rsidRPr="006E0AC7" w:rsidRDefault="00AB16A0" w:rsidP="000529F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1.1. Стандарт внешнего муниципального финансового контроля «Общие требования, правила и процедуры проведения экспертно-аналитического мероприятия» (далее – Стандарт) разработан в соответствии с Бюджетным кодексом Российской Федерации (далее – БК РФ), Федеральным законом от 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0529F1" w:rsidRPr="00F114EF">
        <w:rPr>
          <w:sz w:val="28"/>
          <w:szCs w:val="28"/>
        </w:rPr>
        <w:t>решением Совета депутатов Татарского муниципального округа Новосибирской области первого созыва от 06.12.2025 г. № 84 «Об утверждении Положения о контр</w:t>
      </w:r>
      <w:r w:rsidR="00986313">
        <w:rPr>
          <w:sz w:val="28"/>
          <w:szCs w:val="28"/>
        </w:rPr>
        <w:t>ольно-счетном органе Татарского</w:t>
      </w:r>
      <w:r w:rsidR="000529F1" w:rsidRPr="00F114EF">
        <w:rPr>
          <w:sz w:val="28"/>
          <w:szCs w:val="28"/>
        </w:rPr>
        <w:t xml:space="preserve"> муниципального округа Новосибирской области» (далее – контрольно-счетный орган)</w:t>
      </w:r>
      <w:r w:rsidRPr="006E0AC7">
        <w:rPr>
          <w:sz w:val="28"/>
          <w:szCs w:val="28"/>
        </w:rPr>
        <w:t xml:space="preserve">, Общими требованиями к 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(постановление Коллегии Счетной палаты Российской Федерации от 29.03.2022 № 2ПК), Регламентом и иными правовыми актами </w:t>
      </w:r>
      <w:r w:rsidR="000529F1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.</w:t>
      </w:r>
    </w:p>
    <w:p w:rsidR="00AB16A0" w:rsidRPr="006E0AC7" w:rsidRDefault="00AB16A0" w:rsidP="00986313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1.2. Стандарт разработан на основе Модельного стандарта внешнего государственного (муниципального) финансового контроля «Общие требования, правила и процедуры проведения экспертно-аналитического мероприятия» (решение Президиума Совета контрольно-счетных органов при Счетной палате Российской Федерации и Совета контрольно-счетных органов при Счетной палате Российской Федерации от 21.12.2022 № 13-СКСО), с учетом Положения о методологическом обеспечении деятельности муниципального контрольно-счетного органа (модельного) (решение Президиума Союза МКСО, протокол от 25-26.08.2022 № 6 (87), п.12.2., от 16.03.2023 № 2 (90), п.7.2.).</w:t>
      </w:r>
    </w:p>
    <w:p w:rsidR="00AB16A0" w:rsidRPr="006E0AC7" w:rsidRDefault="00AB16A0" w:rsidP="00993667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1.</w:t>
      </w:r>
      <w:r w:rsidR="00986313">
        <w:rPr>
          <w:sz w:val="28"/>
          <w:szCs w:val="28"/>
        </w:rPr>
        <w:t>3</w:t>
      </w:r>
      <w:r w:rsidRPr="006E0AC7">
        <w:rPr>
          <w:sz w:val="28"/>
          <w:szCs w:val="28"/>
        </w:rPr>
        <w:t xml:space="preserve">. Целью Стандарта является установление требований, правил и процедур осуществления экспертно-аналитической деятельности </w:t>
      </w:r>
      <w:r w:rsidR="00986313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.</w:t>
      </w:r>
    </w:p>
    <w:p w:rsidR="00AB16A0" w:rsidRPr="006E0AC7" w:rsidRDefault="00AB16A0" w:rsidP="00993667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1.</w:t>
      </w:r>
      <w:r w:rsidR="00986313">
        <w:rPr>
          <w:sz w:val="28"/>
          <w:szCs w:val="28"/>
        </w:rPr>
        <w:t>4</w:t>
      </w:r>
      <w:r w:rsidRPr="006E0AC7">
        <w:rPr>
          <w:sz w:val="28"/>
          <w:szCs w:val="28"/>
        </w:rPr>
        <w:t>. Задачами Стандарта являются определение:</w:t>
      </w:r>
    </w:p>
    <w:p w:rsidR="00AB16A0" w:rsidRPr="006E0AC7" w:rsidRDefault="00AB16A0" w:rsidP="00993667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порядка организации и проведения экспертно-аналитического мероприятия </w:t>
      </w:r>
      <w:r w:rsidR="00986313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;</w:t>
      </w:r>
    </w:p>
    <w:p w:rsidR="00AB16A0" w:rsidRPr="006E0AC7" w:rsidRDefault="00AB16A0" w:rsidP="00993667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общих процедур управления качеством экспертно-аналитического мероприятия </w:t>
      </w:r>
      <w:r w:rsidR="00986313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;</w:t>
      </w:r>
    </w:p>
    <w:p w:rsidR="00AB16A0" w:rsidRPr="006E0AC7" w:rsidRDefault="00AB16A0" w:rsidP="00993667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порядка оформления, утверждения и направления результатов экспертно-аналитического мероприятия </w:t>
      </w:r>
      <w:r w:rsidR="00986313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;</w:t>
      </w:r>
    </w:p>
    <w:p w:rsidR="00AB16A0" w:rsidRPr="006E0AC7" w:rsidRDefault="00AB16A0" w:rsidP="00993667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общих правил контроля за реализацией документов, подготовленных по результатам экспертно-аналитического мероприятия </w:t>
      </w:r>
      <w:r w:rsidR="00986313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.</w:t>
      </w:r>
    </w:p>
    <w:p w:rsidR="00AB16A0" w:rsidRPr="006E0AC7" w:rsidRDefault="00AB16A0" w:rsidP="00993667">
      <w:pPr>
        <w:tabs>
          <w:tab w:val="left" w:pos="567"/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1.</w:t>
      </w:r>
      <w:r w:rsidR="00986313">
        <w:rPr>
          <w:sz w:val="28"/>
          <w:szCs w:val="28"/>
        </w:rPr>
        <w:t>5</w:t>
      </w:r>
      <w:r w:rsidRPr="006E0AC7">
        <w:rPr>
          <w:sz w:val="28"/>
          <w:szCs w:val="28"/>
        </w:rPr>
        <w:t xml:space="preserve">. Сфера применения Стандарта – реализация полномочий </w:t>
      </w:r>
      <w:r w:rsidR="00986313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 xml:space="preserve"> по проведению экспертно-аналитических мероприятий, </w:t>
      </w:r>
      <w:r w:rsidRPr="006E0AC7">
        <w:rPr>
          <w:sz w:val="28"/>
          <w:szCs w:val="28"/>
        </w:rPr>
        <w:lastRenderedPageBreak/>
        <w:t>осуществление контроля за результатами проведенных экспертно-аналитических мероприятий</w:t>
      </w:r>
      <w:r w:rsidRPr="006E0AC7">
        <w:rPr>
          <w:i/>
          <w:sz w:val="28"/>
          <w:szCs w:val="28"/>
        </w:rPr>
        <w:t>.</w:t>
      </w:r>
    </w:p>
    <w:p w:rsidR="00AB16A0" w:rsidRPr="006E0AC7" w:rsidRDefault="00AB16A0" w:rsidP="00B0109D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1.</w:t>
      </w:r>
      <w:r w:rsidR="00986313">
        <w:rPr>
          <w:sz w:val="28"/>
          <w:szCs w:val="28"/>
        </w:rPr>
        <w:t>6</w:t>
      </w:r>
      <w:r w:rsidRPr="006E0AC7">
        <w:rPr>
          <w:sz w:val="28"/>
          <w:szCs w:val="28"/>
        </w:rPr>
        <w:t xml:space="preserve">. Соблюдение установленных требований, правил и процедур проведения экспертно-аналитических мероприятий </w:t>
      </w:r>
      <w:r w:rsidR="00986313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 xml:space="preserve"> обеспечивается управлением качеством каждого экспертно-аналитического мероприятия от подготовки к его проведению до оформления и утверждения полученных результатов. Состав процедур управления качеством и порядок их выполнения уполномоченными должностными лицами </w:t>
      </w:r>
      <w:r w:rsidR="00986313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 xml:space="preserve"> определяются настоящим Стандартом </w:t>
      </w:r>
      <w:r w:rsidRPr="00A33298">
        <w:rPr>
          <w:sz w:val="28"/>
          <w:szCs w:val="28"/>
        </w:rPr>
        <w:t>и</w:t>
      </w:r>
      <w:r w:rsidRPr="0054275A">
        <w:rPr>
          <w:sz w:val="28"/>
          <w:szCs w:val="28"/>
          <w:highlight w:val="yellow"/>
        </w:rPr>
        <w:t xml:space="preserve"> </w:t>
      </w:r>
      <w:r w:rsidRPr="00A33298">
        <w:rPr>
          <w:sz w:val="28"/>
          <w:szCs w:val="28"/>
        </w:rPr>
        <w:t xml:space="preserve">(или) отдельным стандартом </w:t>
      </w:r>
      <w:r w:rsidR="003C549F">
        <w:rPr>
          <w:sz w:val="28"/>
          <w:szCs w:val="28"/>
        </w:rPr>
        <w:t>контрольно-счетного органа</w:t>
      </w:r>
      <w:r w:rsidRPr="00A33298">
        <w:rPr>
          <w:sz w:val="28"/>
          <w:szCs w:val="28"/>
        </w:rPr>
        <w:t>.</w:t>
      </w:r>
    </w:p>
    <w:p w:rsidR="00AB16A0" w:rsidRPr="006E0AC7" w:rsidRDefault="00AB16A0" w:rsidP="000249F4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1.</w:t>
      </w:r>
      <w:r w:rsidR="0054275A">
        <w:rPr>
          <w:sz w:val="28"/>
          <w:szCs w:val="28"/>
        </w:rPr>
        <w:t>7</w:t>
      </w:r>
      <w:r w:rsidRPr="006E0AC7">
        <w:rPr>
          <w:sz w:val="28"/>
          <w:szCs w:val="28"/>
        </w:rPr>
        <w:t xml:space="preserve">. Особенности организации и осуществления экспертно-аналитической деятельности в виде аудита эффективности, финансового аудита, стратегического аудита и иных видов аудита могут устанавливаться </w:t>
      </w:r>
      <w:r w:rsidRPr="000249F4">
        <w:rPr>
          <w:sz w:val="28"/>
          <w:szCs w:val="28"/>
        </w:rPr>
        <w:t xml:space="preserve">соответствующими стандартами и методическими документами </w:t>
      </w:r>
      <w:r w:rsidR="003C549F">
        <w:rPr>
          <w:sz w:val="28"/>
          <w:szCs w:val="28"/>
        </w:rPr>
        <w:t>контрольно-счетного органа</w:t>
      </w:r>
      <w:r w:rsidRPr="000249F4">
        <w:rPr>
          <w:sz w:val="28"/>
          <w:szCs w:val="28"/>
        </w:rPr>
        <w:t>.</w:t>
      </w:r>
    </w:p>
    <w:p w:rsidR="00AB16A0" w:rsidRPr="006E0AC7" w:rsidRDefault="00AB16A0" w:rsidP="001F070F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1.</w:t>
      </w:r>
      <w:r w:rsidR="0054275A">
        <w:rPr>
          <w:sz w:val="28"/>
          <w:szCs w:val="28"/>
        </w:rPr>
        <w:t>8</w:t>
      </w:r>
      <w:r w:rsidRPr="006E0AC7">
        <w:rPr>
          <w:sz w:val="28"/>
          <w:szCs w:val="28"/>
        </w:rPr>
        <w:t xml:space="preserve">. Особенности организации и осуществления экспертно-аналитической деятельности в виде экспертиз проектов решений о местном бюджете, аудита в сфере закупок и иных экспертно-аналитических мероприятий могут устанавливаться соответствующими стандартами и методическими документами </w:t>
      </w:r>
      <w:r w:rsidR="00A33298" w:rsidRPr="00A33298">
        <w:rPr>
          <w:sz w:val="28"/>
          <w:szCs w:val="28"/>
        </w:rPr>
        <w:t>контрольно-счетного органа</w:t>
      </w:r>
      <w:r w:rsidRPr="00A33298">
        <w:rPr>
          <w:sz w:val="28"/>
          <w:szCs w:val="28"/>
        </w:rPr>
        <w:t>.</w:t>
      </w:r>
    </w:p>
    <w:p w:rsidR="00AB16A0" w:rsidRPr="006E0AC7" w:rsidRDefault="00AB16A0" w:rsidP="00993667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1.</w:t>
      </w:r>
      <w:r w:rsidR="0054275A">
        <w:rPr>
          <w:sz w:val="28"/>
          <w:szCs w:val="28"/>
        </w:rPr>
        <w:t>9</w:t>
      </w:r>
      <w:r w:rsidRPr="006E0AC7">
        <w:rPr>
          <w:sz w:val="28"/>
          <w:szCs w:val="28"/>
        </w:rPr>
        <w:t xml:space="preserve">. Участие должностных лиц </w:t>
      </w:r>
      <w:r w:rsidR="0054275A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 xml:space="preserve"> в совместных и параллельных экспертно-аналитических мероприятиях, проводимых иными органами внешнего государственного (муниципального) финансового контроля (аудита), осуществляется в установленном законодательством, настоящим Стандартом, иными стандартами, локальными нормативными правовыми актами и соглашениями порядке.</w:t>
      </w:r>
    </w:p>
    <w:p w:rsidR="00AB16A0" w:rsidRPr="006E0AC7" w:rsidRDefault="00AB16A0" w:rsidP="0054275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1.1</w:t>
      </w:r>
      <w:r w:rsidR="0054275A">
        <w:rPr>
          <w:sz w:val="28"/>
          <w:szCs w:val="28"/>
        </w:rPr>
        <w:t>0</w:t>
      </w:r>
      <w:r w:rsidRPr="006E0AC7">
        <w:rPr>
          <w:sz w:val="28"/>
          <w:szCs w:val="28"/>
        </w:rPr>
        <w:t>. Для целей настоящего Стандарта используются следующие основные понятия:</w:t>
      </w:r>
    </w:p>
    <w:p w:rsidR="00AB16A0" w:rsidRPr="006E0AC7" w:rsidRDefault="00AB16A0" w:rsidP="0054275A">
      <w:pPr>
        <w:tabs>
          <w:tab w:val="left" w:pos="1276"/>
        </w:tabs>
        <w:ind w:firstLine="567"/>
        <w:jc w:val="both"/>
        <w:rPr>
          <w:sz w:val="28"/>
          <w:szCs w:val="28"/>
        </w:rPr>
      </w:pPr>
      <w:bookmarkStart w:id="3" w:name="_Toc508867977"/>
      <w:r w:rsidRPr="006E0AC7">
        <w:rPr>
          <w:sz w:val="28"/>
          <w:szCs w:val="28"/>
        </w:rPr>
        <w:t xml:space="preserve">экспертно-аналитическое мероприятие – проводимое в рамках установленной компетенции и в соответствии с планом </w:t>
      </w:r>
      <w:r w:rsidR="0054275A">
        <w:rPr>
          <w:sz w:val="28"/>
          <w:szCs w:val="28"/>
        </w:rPr>
        <w:t>работы контрольно-счетного органа</w:t>
      </w:r>
      <w:r w:rsidRPr="006E0AC7">
        <w:rPr>
          <w:sz w:val="28"/>
          <w:szCs w:val="28"/>
        </w:rPr>
        <w:t xml:space="preserve"> мероприятие, при проведении которого составляются отчет или заключение;</w:t>
      </w:r>
    </w:p>
    <w:p w:rsidR="00AB16A0" w:rsidRPr="006E0AC7" w:rsidRDefault="00AB16A0" w:rsidP="0054275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предмет экспертно-аналитического мероприятия – оценка и (или) анализ организации и осуществления бюджетного процесса муниципального образования, порядка формирования, управления и распоряжения средствами местного бюджета, объектами муниципальной собственности и иными ресурсами в пределах компетенции </w:t>
      </w:r>
      <w:r w:rsidR="0054275A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 xml:space="preserve">, а также нормативное правовое регулирование в сфере экономики и финансов, в том числе влияющее на формирование и исполнение местного бюджета, в соответствии с программой экспертно-аналитического мероприятия. Предмет экспертно-аналитического мероприятия определяется на этапе формирования проекта плана </w:t>
      </w:r>
      <w:r w:rsidR="0054275A">
        <w:rPr>
          <w:sz w:val="28"/>
          <w:szCs w:val="28"/>
        </w:rPr>
        <w:t>работы контрольно-счетного органа</w:t>
      </w:r>
      <w:r w:rsidRPr="006E0AC7">
        <w:rPr>
          <w:sz w:val="28"/>
          <w:szCs w:val="28"/>
        </w:rPr>
        <w:t xml:space="preserve"> и отражается, как правило, в наименовании экспертно-аналитического мероприятия. Предмет экспертно-аналитического мероприятия в ходе его проведения изменению не подлежит. В целях проведения экспертно-аналитического мероприятия в рамках ег</w:t>
      </w:r>
      <w:r w:rsidR="0054275A">
        <w:rPr>
          <w:sz w:val="28"/>
          <w:szCs w:val="28"/>
        </w:rPr>
        <w:t xml:space="preserve">о </w:t>
      </w:r>
      <w:r w:rsidR="0054275A">
        <w:rPr>
          <w:sz w:val="28"/>
          <w:szCs w:val="28"/>
        </w:rPr>
        <w:lastRenderedPageBreak/>
        <w:t xml:space="preserve">предмета в соответствии со статьей </w:t>
      </w:r>
      <w:r w:rsidRPr="006E0AC7">
        <w:rPr>
          <w:sz w:val="28"/>
          <w:szCs w:val="28"/>
        </w:rPr>
        <w:t>266.1. БК РФ определяются объекты экспертно-аналитического мероприятия;</w:t>
      </w:r>
    </w:p>
    <w:p w:rsidR="00AB16A0" w:rsidRPr="006E0AC7" w:rsidRDefault="00AB16A0" w:rsidP="00993667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руководитель экспертно-аналитического мероприятия – должностное лицо </w:t>
      </w:r>
      <w:r w:rsidR="0054275A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, ответственное за проведение экспертно-аналитического мероприятия, осуществляющее организацию экспертно-аналитического мероприятия и общее руководство за его проведением и оформлением результатов, а также контроль за реализацией результатов экспертно-аналитического мероприятия;</w:t>
      </w:r>
    </w:p>
    <w:p w:rsidR="00AB16A0" w:rsidRPr="006E0AC7" w:rsidRDefault="00AB16A0" w:rsidP="0054275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руководитель рабочей группы – должностное лицо </w:t>
      </w:r>
      <w:r w:rsidR="0054275A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, непосредственно осуществляющее руководство рабочей группой при проведении экспертно-аналитического мероприятия и оформлении его результатов</w:t>
      </w:r>
      <w:r w:rsidRPr="006E0AC7">
        <w:rPr>
          <w:rStyle w:val="a7"/>
          <w:sz w:val="28"/>
          <w:szCs w:val="28"/>
        </w:rPr>
        <w:footnoteReference w:id="1"/>
      </w:r>
      <w:r w:rsidRPr="006E0AC7">
        <w:rPr>
          <w:sz w:val="28"/>
          <w:szCs w:val="28"/>
        </w:rPr>
        <w:t>;</w:t>
      </w:r>
    </w:p>
    <w:p w:rsidR="00B0109D" w:rsidRDefault="00AB16A0" w:rsidP="00B0109D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члены рабочей группы – должностные лица </w:t>
      </w:r>
      <w:r w:rsidR="0054275A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 xml:space="preserve">, принимающие непосредственное участие в проведении экспертно-аналитического мероприятия и оформлении его результатов. В состав рабочей группы в порядке, установленном стандартами и локальными нормативными правовыми актами </w:t>
      </w:r>
      <w:r w:rsidR="0054275A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, могут быть включены специалисты, эксперты, переводчики, не являющиеся должностными лицами КСО.</w:t>
      </w:r>
      <w:bookmarkStart w:id="4" w:name="_Toc56786728"/>
      <w:bookmarkStart w:id="5" w:name="_Toc119576758"/>
      <w:bookmarkEnd w:id="3"/>
    </w:p>
    <w:p w:rsidR="00AB16A0" w:rsidRPr="00B0109D" w:rsidRDefault="00AB16A0" w:rsidP="00B0109D">
      <w:pPr>
        <w:tabs>
          <w:tab w:val="left" w:pos="567"/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B0109D">
        <w:rPr>
          <w:b/>
          <w:sz w:val="28"/>
          <w:szCs w:val="28"/>
        </w:rPr>
        <w:t>2. Организация экспертно-аналитического мероприятия</w:t>
      </w:r>
      <w:bookmarkEnd w:id="4"/>
      <w:bookmarkEnd w:id="5"/>
    </w:p>
    <w:p w:rsidR="00AB16A0" w:rsidRPr="006E0AC7" w:rsidRDefault="00AB16A0" w:rsidP="00AB16A0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AB16A0" w:rsidRDefault="00AB16A0" w:rsidP="00A3329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2.1. Экспертно-аналитическое мероприятие проводится на основании плана </w:t>
      </w:r>
      <w:r w:rsidR="0054275A">
        <w:rPr>
          <w:sz w:val="28"/>
          <w:szCs w:val="28"/>
        </w:rPr>
        <w:t>работы контрольно-счетного органа</w:t>
      </w:r>
      <w:r w:rsidRPr="006E0AC7">
        <w:rPr>
          <w:sz w:val="28"/>
          <w:szCs w:val="28"/>
        </w:rPr>
        <w:t xml:space="preserve"> и </w:t>
      </w:r>
      <w:r w:rsidR="00A33298">
        <w:rPr>
          <w:sz w:val="28"/>
          <w:szCs w:val="28"/>
        </w:rPr>
        <w:t>приказа</w:t>
      </w:r>
      <w:r w:rsidRPr="006E0AC7">
        <w:rPr>
          <w:sz w:val="28"/>
          <w:szCs w:val="28"/>
        </w:rPr>
        <w:t xml:space="preserve"> </w:t>
      </w:r>
      <w:r w:rsidR="0054275A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 xml:space="preserve"> о его проведении. Сроки проведения экспертно-аналитического мероприятия, в том числе дата начала </w:t>
      </w:r>
      <w:r w:rsidRPr="00B0109D">
        <w:rPr>
          <w:sz w:val="28"/>
          <w:szCs w:val="28"/>
        </w:rPr>
        <w:t>(при необходимости, с указанием сроков подготовительного этапа), завер</w:t>
      </w:r>
      <w:r w:rsidRPr="006E0AC7">
        <w:rPr>
          <w:sz w:val="28"/>
          <w:szCs w:val="28"/>
        </w:rPr>
        <w:t xml:space="preserve">шения мероприятия, определяются в порядке, установленном </w:t>
      </w:r>
      <w:r w:rsidR="0054275A">
        <w:rPr>
          <w:sz w:val="28"/>
          <w:szCs w:val="28"/>
        </w:rPr>
        <w:t>контрольно-счетным органом</w:t>
      </w:r>
      <w:r w:rsidRPr="006E0AC7">
        <w:rPr>
          <w:sz w:val="28"/>
          <w:szCs w:val="28"/>
        </w:rPr>
        <w:t xml:space="preserve">, с учетом временных ограничений, установленных бюджетным законодательством и нормативными правовыми актами, регулирующими вопросы организации и деятельности </w:t>
      </w:r>
      <w:r w:rsidR="0054275A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.</w:t>
      </w:r>
    </w:p>
    <w:p w:rsidR="00AB16A0" w:rsidRPr="006E0AC7" w:rsidRDefault="00AB16A0" w:rsidP="0054275A">
      <w:pPr>
        <w:pStyle w:val="210"/>
        <w:numPr>
          <w:ilvl w:val="12"/>
          <w:numId w:val="0"/>
        </w:numPr>
        <w:tabs>
          <w:tab w:val="left" w:pos="567"/>
          <w:tab w:val="left" w:pos="1276"/>
        </w:tabs>
        <w:suppressAutoHyphens/>
        <w:ind w:firstLine="567"/>
        <w:rPr>
          <w:szCs w:val="28"/>
        </w:rPr>
      </w:pPr>
      <w:r w:rsidRPr="006E0AC7">
        <w:rPr>
          <w:szCs w:val="28"/>
        </w:rPr>
        <w:t xml:space="preserve">Руководитель экспертно-аналитического мероприятия должен организовать, а руководитель рабочей группы обеспечить сбор и полноту информации, необходимой для проведения экспертно-аналитического мероприятия, с учетом имеющегося доступа к информационным ресурсам, а также имеющейся в </w:t>
      </w:r>
      <w:r w:rsidR="0054275A">
        <w:rPr>
          <w:szCs w:val="28"/>
        </w:rPr>
        <w:t>контрольно-счетном органе</w:t>
      </w:r>
      <w:r w:rsidRPr="006E0AC7">
        <w:rPr>
          <w:szCs w:val="28"/>
        </w:rPr>
        <w:t xml:space="preserve"> информации, документов и материалов.</w:t>
      </w:r>
    </w:p>
    <w:p w:rsidR="00AB16A0" w:rsidRDefault="00AB16A0" w:rsidP="0054275A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Состав целей экспертно-аналитического мероприятия определяется с 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риска, в том числе коррупционного характера.</w:t>
      </w:r>
    </w:p>
    <w:p w:rsidR="00A33298" w:rsidRPr="009D39D1" w:rsidRDefault="00A33298" w:rsidP="00B0109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      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Образец оформления приказа </w:t>
      </w:r>
      <w:r>
        <w:rPr>
          <w:rFonts w:eastAsia="Calibri"/>
          <w:color w:val="000000"/>
          <w:sz w:val="28"/>
          <w:szCs w:val="28"/>
          <w:lang w:eastAsia="ru-RU"/>
        </w:rPr>
        <w:t>контрольно-счетного органа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 на проведение </w:t>
      </w:r>
      <w:r>
        <w:rPr>
          <w:rFonts w:eastAsia="Calibri"/>
          <w:color w:val="000000"/>
          <w:sz w:val="28"/>
          <w:szCs w:val="28"/>
          <w:lang w:eastAsia="ru-RU"/>
        </w:rPr>
        <w:lastRenderedPageBreak/>
        <w:t>экспертно-аналитического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 мероприятия </w:t>
      </w:r>
      <w:r w:rsidRPr="009D39D1">
        <w:rPr>
          <w:rFonts w:eastAsia="Calibri"/>
          <w:color w:val="000000"/>
          <w:sz w:val="28"/>
          <w:szCs w:val="28"/>
          <w:lang w:eastAsia="ru-RU"/>
        </w:rPr>
        <w:t xml:space="preserve">приведен в </w:t>
      </w:r>
      <w:hyperlink r:id="rId9" w:history="1">
        <w:r w:rsidRPr="009D39D1">
          <w:rPr>
            <w:rFonts w:eastAsia="Calibri"/>
            <w:color w:val="000000"/>
            <w:sz w:val="28"/>
            <w:szCs w:val="28"/>
            <w:lang w:eastAsia="ru-RU"/>
          </w:rPr>
          <w:t xml:space="preserve">Приложении </w:t>
        </w:r>
      </w:hyperlink>
      <w:r w:rsidRPr="009D39D1">
        <w:rPr>
          <w:rFonts w:eastAsia="Calibri"/>
          <w:color w:val="000000"/>
          <w:sz w:val="28"/>
          <w:szCs w:val="28"/>
          <w:lang w:eastAsia="ru-RU"/>
        </w:rPr>
        <w:t>1 к Стандарту.</w:t>
      </w:r>
    </w:p>
    <w:p w:rsidR="00A33298" w:rsidRPr="00AC5B00" w:rsidRDefault="00A33298" w:rsidP="00657FE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9D39D1">
        <w:rPr>
          <w:rFonts w:eastAsia="Calibri"/>
          <w:color w:val="000000"/>
          <w:sz w:val="28"/>
          <w:szCs w:val="28"/>
          <w:lang w:eastAsia="ru-RU"/>
        </w:rPr>
        <w:t xml:space="preserve">        Ук</w:t>
      </w:r>
      <w:r w:rsidR="00067AB0">
        <w:rPr>
          <w:rFonts w:eastAsia="Calibri"/>
          <w:color w:val="000000"/>
          <w:sz w:val="28"/>
          <w:szCs w:val="28"/>
          <w:lang w:eastAsia="ru-RU"/>
        </w:rPr>
        <w:t>азанный в приказе о проведении экспертно-аналитического</w:t>
      </w:r>
      <w:r w:rsidRPr="009D39D1">
        <w:rPr>
          <w:rFonts w:eastAsia="Calibri"/>
          <w:color w:val="000000"/>
          <w:sz w:val="28"/>
          <w:szCs w:val="28"/>
          <w:lang w:eastAsia="ru-RU"/>
        </w:rPr>
        <w:t xml:space="preserve"> мероприятия срок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 может быть продлен, приостановлен приказом председателя </w:t>
      </w:r>
      <w:r>
        <w:rPr>
          <w:rFonts w:eastAsia="Calibri"/>
          <w:color w:val="000000"/>
          <w:sz w:val="28"/>
          <w:szCs w:val="28"/>
          <w:lang w:eastAsia="ru-RU"/>
        </w:rPr>
        <w:t>контрольно-счетного органа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. </w:t>
      </w:r>
    </w:p>
    <w:p w:rsidR="0006736A" w:rsidRDefault="0054275A" w:rsidP="00234DF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t xml:space="preserve">        </w:t>
      </w:r>
      <w:r w:rsidR="00234DFE">
        <w:rPr>
          <w:szCs w:val="28"/>
        </w:rPr>
        <w:t xml:space="preserve">  </w:t>
      </w:r>
      <w:r w:rsidR="0006736A">
        <w:rPr>
          <w:szCs w:val="28"/>
        </w:rPr>
        <w:t xml:space="preserve"> </w:t>
      </w:r>
      <w:r w:rsidR="00AB16A0" w:rsidRPr="0006736A">
        <w:rPr>
          <w:sz w:val="28"/>
          <w:szCs w:val="28"/>
        </w:rPr>
        <w:t>2.2.</w:t>
      </w:r>
      <w:r w:rsidR="00AB16A0" w:rsidRPr="006E0AC7">
        <w:rPr>
          <w:szCs w:val="28"/>
        </w:rPr>
        <w:t> </w:t>
      </w:r>
      <w:r w:rsidR="0006736A" w:rsidRPr="00120D25">
        <w:rPr>
          <w:rFonts w:eastAsiaTheme="minorHAnsi"/>
          <w:sz w:val="28"/>
          <w:szCs w:val="28"/>
          <w:lang w:eastAsia="en-US"/>
        </w:rPr>
        <w:t>Запросы контрольно-счетного органа направляются, если необходимые для подготовки мероприятия сведения отсутствуют в уже имеющейся (ранее полученной, предоставленной, содержащейся в информационных системах) информации. Порядок направления запросов контрольно-счетного органа установлен Регламентом контрольно-счетного органа.</w:t>
      </w:r>
    </w:p>
    <w:p w:rsidR="00266515" w:rsidRDefault="00266515" w:rsidP="0026651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D39D1">
        <w:rPr>
          <w:rFonts w:eastAsiaTheme="minorHAnsi"/>
          <w:sz w:val="28"/>
          <w:szCs w:val="28"/>
          <w:lang w:eastAsia="en-US"/>
        </w:rPr>
        <w:t>Уведомление объекта</w:t>
      </w:r>
      <w:r w:rsidRPr="00911C51">
        <w:rPr>
          <w:rFonts w:eastAsiaTheme="minorHAnsi"/>
          <w:sz w:val="28"/>
          <w:szCs w:val="28"/>
          <w:lang w:eastAsia="en-US"/>
        </w:rPr>
        <w:t xml:space="preserve"> контроля о п</w:t>
      </w:r>
      <w:r>
        <w:rPr>
          <w:rFonts w:eastAsiaTheme="minorHAnsi"/>
          <w:sz w:val="28"/>
          <w:szCs w:val="28"/>
          <w:lang w:eastAsia="en-US"/>
        </w:rPr>
        <w:t>роведении в отношении него экспертно-аналитического</w:t>
      </w:r>
      <w:r w:rsidRPr="00911C51">
        <w:rPr>
          <w:rFonts w:eastAsiaTheme="minorHAnsi"/>
          <w:sz w:val="28"/>
          <w:szCs w:val="28"/>
          <w:lang w:eastAsia="en-US"/>
        </w:rPr>
        <w:t xml:space="preserve"> мероприятия осуществляется при направлении запроса, подписанного председателем </w:t>
      </w:r>
      <w:r>
        <w:rPr>
          <w:rFonts w:eastAsiaTheme="minorHAnsi"/>
          <w:sz w:val="28"/>
          <w:szCs w:val="28"/>
          <w:lang w:eastAsia="en-US"/>
        </w:rPr>
        <w:t>контрольно-счетного органа</w:t>
      </w:r>
      <w:r w:rsidRPr="00911C51">
        <w:rPr>
          <w:rFonts w:eastAsiaTheme="minorHAnsi"/>
          <w:sz w:val="28"/>
          <w:szCs w:val="28"/>
          <w:lang w:eastAsia="en-US"/>
        </w:rPr>
        <w:t>.</w:t>
      </w:r>
    </w:p>
    <w:p w:rsidR="00AB16A0" w:rsidRPr="006E0AC7" w:rsidRDefault="00AB16A0" w:rsidP="0006736A">
      <w:pPr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2.3.</w:t>
      </w:r>
      <w:r w:rsidRPr="006E0AC7">
        <w:rPr>
          <w:sz w:val="28"/>
          <w:szCs w:val="28"/>
          <w:lang w:val="en-US"/>
        </w:rPr>
        <w:t> </w:t>
      </w:r>
      <w:r w:rsidRPr="006E0AC7">
        <w:rPr>
          <w:sz w:val="28"/>
          <w:szCs w:val="28"/>
        </w:rPr>
        <w:t xml:space="preserve">В случае непредставления или несвоевременного представления по запросам </w:t>
      </w:r>
      <w:r w:rsidR="0006736A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 xml:space="preserve"> информации, документов и материалов, необходимых для проведения экспертно-аналитического мероприятия, руководителем рабочей группы по согласованию с руководителем экспертно-аналитического мероприятия определяется достаточность оснований для составления протокола об административном правонарушении.</w:t>
      </w:r>
    </w:p>
    <w:p w:rsidR="00234DFE" w:rsidRPr="003147D5" w:rsidRDefault="00A33298" w:rsidP="001E6D8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92D05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</w:t>
      </w:r>
      <w:r w:rsidR="00B0109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234DFE">
        <w:rPr>
          <w:bCs/>
          <w:sz w:val="28"/>
          <w:szCs w:val="28"/>
        </w:rPr>
        <w:t>2.4.</w:t>
      </w:r>
      <w:r w:rsidRPr="00234DF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234DFE" w:rsidRPr="00234DFE">
        <w:rPr>
          <w:rFonts w:eastAsia="Calibri"/>
          <w:color w:val="000000"/>
          <w:sz w:val="28"/>
          <w:szCs w:val="28"/>
          <w:lang w:eastAsia="ru-RU"/>
        </w:rPr>
        <w:t>По</w:t>
      </w:r>
      <w:r w:rsidR="00234DFE" w:rsidRPr="00AC5B00">
        <w:rPr>
          <w:rFonts w:eastAsia="Calibri"/>
          <w:color w:val="000000"/>
          <w:sz w:val="28"/>
          <w:szCs w:val="28"/>
          <w:lang w:eastAsia="ru-RU"/>
        </w:rPr>
        <w:t xml:space="preserve"> результатам предварительного изучения предмета </w:t>
      </w:r>
      <w:r w:rsidR="00234DFE">
        <w:rPr>
          <w:rFonts w:eastAsia="Calibri"/>
          <w:color w:val="000000"/>
          <w:sz w:val="28"/>
          <w:szCs w:val="28"/>
          <w:lang w:eastAsia="ru-RU"/>
        </w:rPr>
        <w:t>экспертно-аналитического</w:t>
      </w:r>
      <w:r w:rsidR="00234DFE" w:rsidRPr="00AC5B00">
        <w:rPr>
          <w:rFonts w:eastAsia="Calibri"/>
          <w:color w:val="000000"/>
          <w:sz w:val="28"/>
          <w:szCs w:val="28"/>
          <w:lang w:eastAsia="ru-RU"/>
        </w:rPr>
        <w:t xml:space="preserve"> мероприятия составляется программа проведения </w:t>
      </w:r>
      <w:r w:rsidR="00234DFE">
        <w:rPr>
          <w:rFonts w:eastAsia="Calibri"/>
          <w:color w:val="000000"/>
          <w:sz w:val="28"/>
          <w:szCs w:val="28"/>
          <w:lang w:eastAsia="ru-RU"/>
        </w:rPr>
        <w:t>экспертно-аналитического</w:t>
      </w:r>
      <w:r w:rsidR="00234DFE" w:rsidRPr="00AC5B00">
        <w:rPr>
          <w:rFonts w:eastAsia="Calibri"/>
          <w:color w:val="000000"/>
          <w:sz w:val="28"/>
          <w:szCs w:val="28"/>
          <w:lang w:eastAsia="ru-RU"/>
        </w:rPr>
        <w:t xml:space="preserve"> мероприятия, которая должна содержать основание его проведения, предмет и перечень объектов </w:t>
      </w:r>
      <w:r w:rsidR="00234DFE">
        <w:rPr>
          <w:rFonts w:eastAsia="Calibri"/>
          <w:color w:val="000000"/>
          <w:sz w:val="28"/>
          <w:szCs w:val="28"/>
          <w:lang w:eastAsia="ru-RU"/>
        </w:rPr>
        <w:t>экспертно-аналитического</w:t>
      </w:r>
      <w:r w:rsidR="00234DFE" w:rsidRPr="00AC5B00">
        <w:rPr>
          <w:rFonts w:eastAsia="Calibri"/>
          <w:color w:val="000000"/>
          <w:sz w:val="28"/>
          <w:szCs w:val="28"/>
          <w:lang w:eastAsia="ru-RU"/>
        </w:rPr>
        <w:t xml:space="preserve"> мероприятия, цели и </w:t>
      </w:r>
      <w:r w:rsidR="00234DFE">
        <w:rPr>
          <w:rFonts w:eastAsia="Calibri"/>
          <w:color w:val="000000"/>
          <w:sz w:val="28"/>
          <w:szCs w:val="28"/>
          <w:lang w:eastAsia="ru-RU"/>
        </w:rPr>
        <w:t>задачи (</w:t>
      </w:r>
      <w:r w:rsidR="00234DFE" w:rsidRPr="00AC5B00">
        <w:rPr>
          <w:rFonts w:eastAsia="Calibri"/>
          <w:color w:val="000000"/>
          <w:sz w:val="28"/>
          <w:szCs w:val="28"/>
          <w:lang w:eastAsia="ru-RU"/>
        </w:rPr>
        <w:t>вопросы</w:t>
      </w:r>
      <w:r w:rsidR="00234DFE">
        <w:rPr>
          <w:rFonts w:eastAsia="Calibri"/>
          <w:color w:val="000000"/>
          <w:sz w:val="28"/>
          <w:szCs w:val="28"/>
          <w:lang w:eastAsia="ru-RU"/>
        </w:rPr>
        <w:t>)</w:t>
      </w:r>
      <w:r w:rsidR="00234DFE" w:rsidRPr="00AC5B00">
        <w:rPr>
          <w:rFonts w:eastAsia="Calibri"/>
          <w:color w:val="000000"/>
          <w:sz w:val="28"/>
          <w:szCs w:val="28"/>
          <w:lang w:eastAsia="ru-RU"/>
        </w:rPr>
        <w:t xml:space="preserve">, сроки начала и окончания проведения </w:t>
      </w:r>
      <w:r w:rsidR="00234DFE">
        <w:rPr>
          <w:rFonts w:eastAsia="Calibri"/>
          <w:color w:val="000000"/>
          <w:sz w:val="28"/>
          <w:szCs w:val="28"/>
          <w:lang w:eastAsia="ru-RU"/>
        </w:rPr>
        <w:t>экспертно-аналитического</w:t>
      </w:r>
      <w:r w:rsidR="00234DFE" w:rsidRPr="00AC5B00">
        <w:rPr>
          <w:rFonts w:eastAsia="Calibri"/>
          <w:color w:val="000000"/>
          <w:sz w:val="28"/>
          <w:szCs w:val="28"/>
          <w:lang w:eastAsia="ru-RU"/>
        </w:rPr>
        <w:t xml:space="preserve"> мероприятия.</w:t>
      </w:r>
      <w:r w:rsidR="00234DF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234DFE" w:rsidRPr="003E0CA1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234DFE">
        <w:rPr>
          <w:rFonts w:eastAsiaTheme="minorHAnsi"/>
          <w:sz w:val="28"/>
          <w:szCs w:val="28"/>
          <w:lang w:eastAsia="en-US"/>
        </w:rPr>
        <w:t>экспертно-аналитического</w:t>
      </w:r>
      <w:r w:rsidR="00234DFE" w:rsidRPr="003E0CA1">
        <w:rPr>
          <w:rFonts w:eastAsiaTheme="minorHAnsi"/>
          <w:sz w:val="28"/>
          <w:szCs w:val="28"/>
          <w:lang w:eastAsia="en-US"/>
        </w:rPr>
        <w:t xml:space="preserve"> мероприятия подписывается ответственным за проведение мероприятия и передается на утверждение председателю контрольно-счетного органа.</w:t>
      </w:r>
    </w:p>
    <w:p w:rsidR="00234DFE" w:rsidRDefault="00234DFE" w:rsidP="00234DF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D39D1">
        <w:rPr>
          <w:rFonts w:eastAsia="Calibri"/>
          <w:sz w:val="28"/>
          <w:szCs w:val="28"/>
          <w:lang w:eastAsia="ru-RU"/>
        </w:rPr>
        <w:t xml:space="preserve">Образец оформления программы проведения </w:t>
      </w:r>
      <w:r>
        <w:rPr>
          <w:rFonts w:eastAsia="Calibri"/>
          <w:sz w:val="28"/>
          <w:szCs w:val="28"/>
          <w:lang w:eastAsia="ru-RU"/>
        </w:rPr>
        <w:t>экспертно-аналитического</w:t>
      </w:r>
      <w:r w:rsidRPr="009D39D1">
        <w:rPr>
          <w:rFonts w:eastAsia="Calibri"/>
          <w:sz w:val="28"/>
          <w:szCs w:val="28"/>
          <w:lang w:eastAsia="ru-RU"/>
        </w:rPr>
        <w:t xml:space="preserve"> мероприятия приведен в Приложении 2 к Стандарту.</w:t>
      </w:r>
    </w:p>
    <w:p w:rsidR="008D6CA3" w:rsidRDefault="00894E41" w:rsidP="00894E4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Экспертно-аналитическое мероприятие может быть приостановлено в случае необходимости привлечения всех его участников к другим мероприятиям (деятельности) контрольно-счетного органа, невозможности выполнения ими соответствующей работы (болезни, нахождении в отпуске) либо в случае аналогичных обстоятельств на объектах мероприятия. Мероприятие приостанавливается председателем контрольно-счетного органа путем внесения изменений в программу мероприятия.  </w:t>
      </w:r>
    </w:p>
    <w:p w:rsidR="00894E41" w:rsidRPr="009D39D1" w:rsidRDefault="008D6CA3" w:rsidP="008D6CA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-3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Продление сроков проведения мероприятия (в том числе приостановленного) осуществляется путем внесения изменений в годовой план работы контрольно-счетного органа в случае необходимости рассмотрения дополнительных вопросов и информации, недостаточности времени для рассмотрения всех вопросов и всей полученной информации. В случае если для проведения мероприятия требуется меньше времени, чем предусмотрено в годовом плане работы контрольно-счетного органа, внесение </w:t>
      </w:r>
      <w:r>
        <w:rPr>
          <w:sz w:val="28"/>
          <w:szCs w:val="28"/>
        </w:rPr>
        <w:lastRenderedPageBreak/>
        <w:t>изменений в годовой план работы контрольно-счетного органа не требуется</w:t>
      </w:r>
      <w:r w:rsidR="00894E41">
        <w:rPr>
          <w:sz w:val="28"/>
          <w:szCs w:val="28"/>
        </w:rPr>
        <w:t xml:space="preserve">       </w:t>
      </w:r>
    </w:p>
    <w:p w:rsidR="00AB16A0" w:rsidRPr="006E0AC7" w:rsidRDefault="00AB16A0" w:rsidP="0026651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2.</w:t>
      </w:r>
      <w:r w:rsidR="0006736A">
        <w:rPr>
          <w:sz w:val="28"/>
          <w:szCs w:val="28"/>
          <w:lang w:eastAsia="ru-RU"/>
        </w:rPr>
        <w:t>5</w:t>
      </w:r>
      <w:r w:rsidRPr="006E0AC7">
        <w:rPr>
          <w:sz w:val="28"/>
          <w:szCs w:val="28"/>
          <w:lang w:eastAsia="ru-RU"/>
        </w:rPr>
        <w:t>. По каждой цели экспертно-аналитического мероприятия определяется перечень задач (вопросов), которые необходимо проанализировать в ходе проведения мероприятия. Формулировки и 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AB16A0" w:rsidRPr="006E0AC7" w:rsidRDefault="00AB16A0" w:rsidP="007D23FC">
      <w:pPr>
        <w:pStyle w:val="31"/>
        <w:tabs>
          <w:tab w:val="left" w:pos="1276"/>
        </w:tabs>
        <w:suppressAutoHyphens/>
        <w:ind w:left="0" w:firstLine="567"/>
        <w:rPr>
          <w:snapToGrid w:val="0"/>
          <w:szCs w:val="28"/>
        </w:rPr>
      </w:pPr>
      <w:r w:rsidRPr="006E0AC7">
        <w:rPr>
          <w:szCs w:val="28"/>
        </w:rPr>
        <w:t>2.</w:t>
      </w:r>
      <w:r w:rsidR="007D23FC">
        <w:rPr>
          <w:szCs w:val="28"/>
        </w:rPr>
        <w:t>6</w:t>
      </w:r>
      <w:r w:rsidRPr="006E0AC7">
        <w:rPr>
          <w:szCs w:val="28"/>
        </w:rPr>
        <w:t>.</w:t>
      </w:r>
      <w:r w:rsidRPr="006E0AC7">
        <w:rPr>
          <w:snapToGrid w:val="0"/>
          <w:szCs w:val="28"/>
        </w:rPr>
        <w:t xml:space="preserve"> При формировании, изменении состава рабочей группы следует учитывать возможность возникновения у должностных лиц </w:t>
      </w:r>
      <w:r w:rsidR="007D23FC">
        <w:rPr>
          <w:snapToGrid w:val="0"/>
          <w:szCs w:val="28"/>
        </w:rPr>
        <w:t>контрольно-счетного органа</w:t>
      </w:r>
      <w:r w:rsidRPr="006E0AC7">
        <w:rPr>
          <w:snapToGrid w:val="0"/>
          <w:szCs w:val="28"/>
        </w:rPr>
        <w:t xml:space="preserve">, привлеченных физических лиц (специалистов, экспертов, переводчиков) личной заинтересованности, которая приводит или может привести к конфликту интересов в отношении объекта экспертно-аналитического мероприятия. </w:t>
      </w:r>
      <w:r w:rsidRPr="006E0AC7">
        <w:rPr>
          <w:szCs w:val="28"/>
        </w:rPr>
        <w:t xml:space="preserve">О возникшем конфликте интересов или о возможности </w:t>
      </w:r>
      <w:proofErr w:type="gramStart"/>
      <w:r w:rsidRPr="006E0AC7">
        <w:rPr>
          <w:szCs w:val="28"/>
        </w:rPr>
        <w:t>его возникновения</w:t>
      </w:r>
      <w:proofErr w:type="gramEnd"/>
      <w:r w:rsidRPr="006E0AC7">
        <w:rPr>
          <w:snapToGrid w:val="0"/>
          <w:szCs w:val="28"/>
        </w:rPr>
        <w:t xml:space="preserve"> привлекаемые к </w:t>
      </w:r>
      <w:r w:rsidRPr="006E0AC7">
        <w:rPr>
          <w:spacing w:val="2"/>
          <w:szCs w:val="28"/>
        </w:rPr>
        <w:t xml:space="preserve">экспертно-аналитическому мероприятию должностные лица </w:t>
      </w:r>
      <w:r w:rsidR="007D23FC">
        <w:rPr>
          <w:spacing w:val="2"/>
          <w:szCs w:val="28"/>
        </w:rPr>
        <w:t>контрольно-счетного органа</w:t>
      </w:r>
      <w:r w:rsidRPr="006E0AC7">
        <w:rPr>
          <w:snapToGrid w:val="0"/>
          <w:szCs w:val="28"/>
        </w:rPr>
        <w:t xml:space="preserve"> обязаны информировать </w:t>
      </w:r>
      <w:r w:rsidR="007D23FC">
        <w:rPr>
          <w:snapToGrid w:val="0"/>
          <w:szCs w:val="28"/>
        </w:rPr>
        <w:t>председателя контрольно-счетного органа</w:t>
      </w:r>
      <w:r w:rsidRPr="006E0AC7">
        <w:rPr>
          <w:snapToGrid w:val="0"/>
          <w:szCs w:val="28"/>
        </w:rPr>
        <w:t xml:space="preserve"> в установленном в </w:t>
      </w:r>
      <w:r w:rsidR="007D23FC">
        <w:rPr>
          <w:snapToGrid w:val="0"/>
          <w:szCs w:val="28"/>
        </w:rPr>
        <w:t>контрольно-счетном органе</w:t>
      </w:r>
      <w:r w:rsidRPr="006E0AC7">
        <w:rPr>
          <w:snapToGrid w:val="0"/>
          <w:szCs w:val="28"/>
        </w:rPr>
        <w:t xml:space="preserve"> порядке.</w:t>
      </w:r>
    </w:p>
    <w:p w:rsidR="00AB16A0" w:rsidRPr="006E0AC7" w:rsidRDefault="00AB16A0" w:rsidP="00266515">
      <w:pPr>
        <w:pStyle w:val="31"/>
        <w:tabs>
          <w:tab w:val="left" w:pos="567"/>
          <w:tab w:val="left" w:pos="1276"/>
        </w:tabs>
        <w:suppressAutoHyphens/>
        <w:ind w:left="0" w:firstLine="567"/>
        <w:rPr>
          <w:snapToGrid w:val="0"/>
          <w:szCs w:val="28"/>
        </w:rPr>
      </w:pPr>
      <w:r w:rsidRPr="006E0AC7">
        <w:rPr>
          <w:snapToGrid w:val="0"/>
          <w:szCs w:val="28"/>
        </w:rPr>
        <w:t>2.</w:t>
      </w:r>
      <w:r w:rsidR="007D23FC">
        <w:rPr>
          <w:snapToGrid w:val="0"/>
          <w:szCs w:val="28"/>
        </w:rPr>
        <w:t>7</w:t>
      </w:r>
      <w:r w:rsidRPr="006E0AC7">
        <w:rPr>
          <w:snapToGrid w:val="0"/>
          <w:szCs w:val="28"/>
        </w:rPr>
        <w:t xml:space="preserve">. В экспертно-аналитическом мероприятии не имеют права принимать участие должностные лица </w:t>
      </w:r>
      <w:r w:rsidR="007D23FC">
        <w:rPr>
          <w:snapToGrid w:val="0"/>
          <w:szCs w:val="28"/>
        </w:rPr>
        <w:t>контрольно-счетного органа</w:t>
      </w:r>
      <w:r w:rsidRPr="006E0AC7">
        <w:rPr>
          <w:snapToGrid w:val="0"/>
          <w:szCs w:val="28"/>
        </w:rPr>
        <w:t>, состоящие в близком родстве или свойстве с руководством объекта экспертно-аналитического мероприятия.</w:t>
      </w:r>
    </w:p>
    <w:p w:rsidR="00AB16A0" w:rsidRPr="006E0AC7" w:rsidRDefault="00AB16A0" w:rsidP="007D23FC">
      <w:pPr>
        <w:pStyle w:val="31"/>
        <w:tabs>
          <w:tab w:val="left" w:pos="567"/>
          <w:tab w:val="left" w:pos="1276"/>
        </w:tabs>
        <w:suppressAutoHyphens/>
        <w:ind w:left="0" w:firstLine="567"/>
        <w:rPr>
          <w:snapToGrid w:val="0"/>
          <w:szCs w:val="28"/>
        </w:rPr>
      </w:pPr>
      <w:r w:rsidRPr="006E0AC7">
        <w:rPr>
          <w:snapToGrid w:val="0"/>
          <w:szCs w:val="28"/>
        </w:rPr>
        <w:t xml:space="preserve">Запрещается привлекать к участию в экспертно-аналитическом мероприятии должностное лицо </w:t>
      </w:r>
      <w:r w:rsidR="007D23FC">
        <w:rPr>
          <w:snapToGrid w:val="0"/>
          <w:szCs w:val="28"/>
        </w:rPr>
        <w:t>контрольно-счетного органа</w:t>
      </w:r>
      <w:r w:rsidRPr="006E0AC7">
        <w:rPr>
          <w:snapToGrid w:val="0"/>
          <w:szCs w:val="28"/>
        </w:rPr>
        <w:t>, если оно в рассматриваемом в рамках экспертно-аналитического мероприятия периоде являлся штатным сотрудником объекта экспертно-аналитического мероприятия.</w:t>
      </w:r>
    </w:p>
    <w:p w:rsidR="00AB16A0" w:rsidRPr="006E0AC7" w:rsidRDefault="007D23FC" w:rsidP="007D23FC">
      <w:pPr>
        <w:pStyle w:val="31"/>
        <w:tabs>
          <w:tab w:val="left" w:pos="567"/>
        </w:tabs>
        <w:suppressAutoHyphens/>
        <w:ind w:left="0"/>
        <w:rPr>
          <w:spacing w:val="-1"/>
          <w:szCs w:val="28"/>
        </w:rPr>
      </w:pPr>
      <w:r>
        <w:rPr>
          <w:snapToGrid w:val="0"/>
          <w:szCs w:val="28"/>
        </w:rPr>
        <w:t xml:space="preserve">        </w:t>
      </w:r>
      <w:r w:rsidR="00AB16A0" w:rsidRPr="006E0AC7">
        <w:rPr>
          <w:snapToGrid w:val="0"/>
          <w:szCs w:val="28"/>
        </w:rPr>
        <w:t>2.</w:t>
      </w:r>
      <w:r>
        <w:rPr>
          <w:snapToGrid w:val="0"/>
          <w:szCs w:val="28"/>
        </w:rPr>
        <w:t>8</w:t>
      </w:r>
      <w:r w:rsidR="00AB16A0" w:rsidRPr="006E0AC7">
        <w:rPr>
          <w:snapToGrid w:val="0"/>
          <w:szCs w:val="28"/>
        </w:rPr>
        <w:t xml:space="preserve">. Если в ходе экспертно-аналитического мероприятия планируется получение и использование </w:t>
      </w:r>
      <w:r w:rsidR="00AB16A0" w:rsidRPr="006E0AC7">
        <w:rPr>
          <w:szCs w:val="28"/>
        </w:rPr>
        <w:t xml:space="preserve">сведений, составляющих государственную тайну, то в таком экспертно-аналитическом мероприятии должны принимать участие </w:t>
      </w:r>
      <w:r w:rsidR="00AB16A0" w:rsidRPr="006E0AC7">
        <w:rPr>
          <w:snapToGrid w:val="0"/>
          <w:szCs w:val="28"/>
        </w:rPr>
        <w:t xml:space="preserve">должностные лица </w:t>
      </w:r>
      <w:r>
        <w:rPr>
          <w:snapToGrid w:val="0"/>
          <w:szCs w:val="28"/>
        </w:rPr>
        <w:t>контрольно-счетного органа</w:t>
      </w:r>
      <w:r w:rsidR="00AB16A0" w:rsidRPr="006E0AC7">
        <w:rPr>
          <w:szCs w:val="28"/>
        </w:rPr>
        <w:t xml:space="preserve">, имеющие оформленный </w:t>
      </w:r>
      <w:r w:rsidR="00AB16A0" w:rsidRPr="006E0AC7">
        <w:rPr>
          <w:spacing w:val="-1"/>
          <w:szCs w:val="28"/>
        </w:rPr>
        <w:t>в установленном порядке допуск к государственной тайне.</w:t>
      </w:r>
    </w:p>
    <w:p w:rsidR="00AB16A0" w:rsidRPr="006E0AC7" w:rsidRDefault="00AB16A0" w:rsidP="007D23FC">
      <w:pPr>
        <w:tabs>
          <w:tab w:val="left" w:pos="567"/>
        </w:tabs>
        <w:jc w:val="center"/>
        <w:rPr>
          <w:sz w:val="28"/>
          <w:szCs w:val="28"/>
        </w:rPr>
      </w:pPr>
    </w:p>
    <w:p w:rsidR="00AB16A0" w:rsidRPr="006E0AC7" w:rsidRDefault="00AB16A0" w:rsidP="008D6CA3">
      <w:pPr>
        <w:pStyle w:val="1"/>
        <w:tabs>
          <w:tab w:val="left" w:pos="284"/>
          <w:tab w:val="left" w:pos="56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6" w:name="_Toc56786729"/>
      <w:bookmarkStart w:id="7" w:name="_Toc119576759"/>
      <w:r w:rsidRPr="006E0AC7">
        <w:rPr>
          <w:rFonts w:ascii="Times New Roman" w:hAnsi="Times New Roman"/>
          <w:sz w:val="28"/>
          <w:szCs w:val="28"/>
        </w:rPr>
        <w:t>3.</w:t>
      </w:r>
      <w:r w:rsidRPr="006E0AC7">
        <w:rPr>
          <w:rFonts w:ascii="Times New Roman" w:hAnsi="Times New Roman"/>
          <w:sz w:val="28"/>
          <w:szCs w:val="28"/>
          <w:lang w:val="en-US"/>
        </w:rPr>
        <w:t> </w:t>
      </w:r>
      <w:r w:rsidRPr="006E0AC7">
        <w:rPr>
          <w:rFonts w:ascii="Times New Roman" w:hAnsi="Times New Roman"/>
          <w:sz w:val="28"/>
          <w:szCs w:val="28"/>
        </w:rPr>
        <w:t>Проведение, оформление, утверждение и направление результатов</w:t>
      </w:r>
      <w:r w:rsidRPr="006E0AC7" w:rsidDel="001F5528">
        <w:rPr>
          <w:rFonts w:ascii="Times New Roman" w:hAnsi="Times New Roman"/>
          <w:sz w:val="28"/>
          <w:szCs w:val="28"/>
        </w:rPr>
        <w:t xml:space="preserve"> </w:t>
      </w:r>
      <w:bookmarkEnd w:id="6"/>
      <w:r w:rsidRPr="006E0AC7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bookmarkEnd w:id="7"/>
    </w:p>
    <w:p w:rsidR="00AB16A0" w:rsidRPr="006E0AC7" w:rsidRDefault="00AB16A0" w:rsidP="00AB16A0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AB16A0" w:rsidRPr="006E0AC7" w:rsidRDefault="00AB16A0" w:rsidP="007D23FC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 xml:space="preserve">3.1. При проведении экспертно-аналитического мероприятия осуществляются сбор и анализ фактических данных и информации о предмете экспертно-аналитического мероприятия, непосредственное исследование предмета экспертно-аналитического мероприятия в соответствии с целями, задачами (вопросами). Экспертно-аналитическое мероприятие проводится по месту нахождения </w:t>
      </w:r>
      <w:r w:rsidR="007D23FC">
        <w:rPr>
          <w:sz w:val="28"/>
          <w:szCs w:val="28"/>
          <w:lang w:eastAsia="ru-RU"/>
        </w:rPr>
        <w:t>контрольно-счетного органа</w:t>
      </w:r>
      <w:r w:rsidRPr="006E0AC7">
        <w:rPr>
          <w:sz w:val="28"/>
          <w:szCs w:val="28"/>
          <w:lang w:eastAsia="ru-RU"/>
        </w:rPr>
        <w:t xml:space="preserve"> с учетом имеющегося доступа к информационным ресурсам, с использованием имеющейся информации и материалов, получаемых по запросам, и (или), при необходимости, непосредственно по месту нахождения и (или) осуществления деятельности объектов экспертно-аналитического мероприятия.</w:t>
      </w:r>
    </w:p>
    <w:p w:rsidR="00AB16A0" w:rsidRPr="006E0AC7" w:rsidRDefault="00AB16A0" w:rsidP="007D23FC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lastRenderedPageBreak/>
        <w:t>К объектам экспертно-аналитического мероприятия не относятся органы (организации), которым в ходе экспертно-аналитического мероприятия направляются запросы в целях получения информации, необходимой для изучения деятельности объекта экспертно-аналитического мероприятия.</w:t>
      </w:r>
    </w:p>
    <w:p w:rsidR="00AB16A0" w:rsidRPr="006E0AC7" w:rsidRDefault="00AB16A0" w:rsidP="006B494C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6E0AC7">
        <w:rPr>
          <w:szCs w:val="28"/>
        </w:rPr>
        <w:t>В процессе подготовки и проведения экспертно-аналитического мероприятия руководитель экспертно-аналитического мероприятия, руководитель и члены рабочей группы должны строить отношения с сотрудниками (работниками) объекта экспертно-аналитического мероприятия на основе взаимного доверия и уважения, проводить встречи для обсуждения вопросов, возникающих в ходе проведения экспертно-аналитического мероприятия.</w:t>
      </w:r>
    </w:p>
    <w:p w:rsidR="00AB16A0" w:rsidRPr="006E0AC7" w:rsidRDefault="00AB16A0" w:rsidP="005E5CEA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6E0AC7">
        <w:rPr>
          <w:szCs w:val="28"/>
        </w:rPr>
        <w:t>3.</w:t>
      </w:r>
      <w:r w:rsidR="007D23FC">
        <w:rPr>
          <w:szCs w:val="28"/>
        </w:rPr>
        <w:t>2</w:t>
      </w:r>
      <w:r w:rsidRPr="006E0AC7">
        <w:rPr>
          <w:szCs w:val="28"/>
        </w:rPr>
        <w:t>. В случае отказа сотрудников объекта экспертно-аналитического мероприятия в допуске рабочей группы на территорию и в помещения, занимаемые объектом экспертно-аналитического мероприятия, руководитель рабочей группы доводит до сведения руководителя объекта экспертно-аналитического мероприятия содержание статьи 14 Федерального закона от 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491DB8">
        <w:rPr>
          <w:szCs w:val="28"/>
        </w:rPr>
        <w:t>.</w:t>
      </w:r>
      <w:r w:rsidRPr="006E0AC7">
        <w:rPr>
          <w:i/>
          <w:szCs w:val="28"/>
        </w:rPr>
        <w:t xml:space="preserve"> </w:t>
      </w:r>
      <w:r w:rsidRPr="006E0AC7">
        <w:rPr>
          <w:szCs w:val="28"/>
        </w:rPr>
        <w:t xml:space="preserve">и по согласованию с руководителем экспертно-аналитического мероприятия составляет </w:t>
      </w:r>
      <w:r w:rsidR="005E5CEA">
        <w:rPr>
          <w:szCs w:val="28"/>
        </w:rPr>
        <w:t>а</w:t>
      </w:r>
      <w:r w:rsidRPr="005E5CEA">
        <w:rPr>
          <w:szCs w:val="28"/>
        </w:rPr>
        <w:t>кт по факту отказа в допуске на территорию и в помещения, занимаемые объектом экспертно-аналитического мероприятия</w:t>
      </w:r>
      <w:r w:rsidRPr="005E5CEA">
        <w:rPr>
          <w:b/>
          <w:szCs w:val="28"/>
        </w:rPr>
        <w:t xml:space="preserve"> </w:t>
      </w:r>
      <w:r w:rsidRPr="005E5CEA">
        <w:rPr>
          <w:szCs w:val="28"/>
        </w:rPr>
        <w:t xml:space="preserve">(Приложение </w:t>
      </w:r>
      <w:r w:rsidR="005E5CEA" w:rsidRPr="005E5CEA">
        <w:rPr>
          <w:szCs w:val="28"/>
        </w:rPr>
        <w:t>3 к Стандарту</w:t>
      </w:r>
      <w:r w:rsidRPr="005E5CEA">
        <w:rPr>
          <w:szCs w:val="28"/>
        </w:rPr>
        <w:t>),</w:t>
      </w:r>
      <w:r w:rsidRPr="006E0AC7">
        <w:rPr>
          <w:szCs w:val="28"/>
        </w:rPr>
        <w:t xml:space="preserve"> с указанием даты, времени, места, данных должностного лица, совершившего противоправные деяния.</w:t>
      </w:r>
    </w:p>
    <w:p w:rsidR="00AB16A0" w:rsidRPr="002B230D" w:rsidRDefault="00AB16A0" w:rsidP="00491DB8">
      <w:pPr>
        <w:widowControl w:val="0"/>
        <w:tabs>
          <w:tab w:val="left" w:pos="283"/>
          <w:tab w:val="left" w:pos="567"/>
        </w:tabs>
        <w:ind w:right="-2"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3.</w:t>
      </w:r>
      <w:r w:rsidR="00491DB8">
        <w:rPr>
          <w:sz w:val="28"/>
          <w:szCs w:val="28"/>
        </w:rPr>
        <w:t>3</w:t>
      </w:r>
      <w:r w:rsidRPr="006E0AC7">
        <w:rPr>
          <w:sz w:val="28"/>
          <w:szCs w:val="28"/>
        </w:rPr>
        <w:t xml:space="preserve">. В случаях выявления фактов, свидетельствующих о неисполнении </w:t>
      </w:r>
      <w:r w:rsidRPr="002B230D">
        <w:rPr>
          <w:sz w:val="28"/>
          <w:szCs w:val="28"/>
        </w:rPr>
        <w:t>или ненадлежащем исполнении должностными лицами, включенными в состав рабочей группы, должностных обязанностей при подготовке, проведении и оформлении результатов экспертно-аналитических мероприятий, принимается решение о проведении служебной проверки в установленном действующим законодательством порядке.</w:t>
      </w:r>
    </w:p>
    <w:p w:rsidR="00AB16A0" w:rsidRPr="006E0AC7" w:rsidRDefault="00491DB8" w:rsidP="006B49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2B230D">
        <w:rPr>
          <w:sz w:val="28"/>
          <w:szCs w:val="28"/>
        </w:rPr>
        <w:t xml:space="preserve">        </w:t>
      </w:r>
      <w:r w:rsidR="00AB16A0" w:rsidRPr="002B230D">
        <w:rPr>
          <w:sz w:val="28"/>
          <w:szCs w:val="28"/>
        </w:rPr>
        <w:t>3.</w:t>
      </w:r>
      <w:r w:rsidRPr="002B230D">
        <w:rPr>
          <w:sz w:val="28"/>
          <w:szCs w:val="28"/>
        </w:rPr>
        <w:t>4</w:t>
      </w:r>
      <w:r w:rsidR="00AB16A0" w:rsidRPr="002B230D">
        <w:rPr>
          <w:sz w:val="28"/>
          <w:szCs w:val="28"/>
        </w:rPr>
        <w:t>. В ходе проведения экспертно-аналитического мероприятия могут направляться запросы. Запрос должен содержать указание на сроки его исполнения, определяемые с учетом установленных законами субъектов Российской Федерации сроков и исходя из сроков проведения экспертно-аналитического мероприятия, производственной необходимости и оценки трудоемкости его</w:t>
      </w:r>
      <w:r w:rsidR="00AB16A0" w:rsidRPr="006E0AC7">
        <w:rPr>
          <w:sz w:val="28"/>
          <w:szCs w:val="28"/>
        </w:rPr>
        <w:t xml:space="preserve"> исполнения должностными лицами объекта экспертно-аналитического мероприятия. Запрос вручается должностному лицу проверяемого органа (организации) любым доступным способом, позволяющим достоверно подтвердить факт его получения.</w:t>
      </w:r>
    </w:p>
    <w:p w:rsidR="00AB16A0" w:rsidRPr="006E0AC7" w:rsidRDefault="00AB16A0" w:rsidP="001E6D82">
      <w:pPr>
        <w:tabs>
          <w:tab w:val="left" w:pos="283"/>
          <w:tab w:val="left" w:pos="567"/>
        </w:tabs>
        <w:ind w:firstLine="567"/>
        <w:jc w:val="both"/>
        <w:rPr>
          <w:sz w:val="36"/>
          <w:szCs w:val="28"/>
        </w:rPr>
      </w:pPr>
      <w:r w:rsidRPr="006E0AC7">
        <w:rPr>
          <w:sz w:val="28"/>
          <w:szCs w:val="28"/>
        </w:rPr>
        <w:t>3.</w:t>
      </w:r>
      <w:r w:rsidR="00971B37">
        <w:rPr>
          <w:sz w:val="28"/>
          <w:szCs w:val="28"/>
        </w:rPr>
        <w:t>5</w:t>
      </w:r>
      <w:r w:rsidRPr="006E0AC7">
        <w:rPr>
          <w:sz w:val="28"/>
          <w:szCs w:val="28"/>
        </w:rPr>
        <w:t>.</w:t>
      </w:r>
      <w:r w:rsidRPr="006E0AC7">
        <w:rPr>
          <w:b/>
          <w:sz w:val="28"/>
          <w:szCs w:val="28"/>
        </w:rPr>
        <w:t> </w:t>
      </w:r>
      <w:r w:rsidRPr="006E0AC7">
        <w:rPr>
          <w:sz w:val="28"/>
          <w:szCs w:val="28"/>
        </w:rPr>
        <w:t xml:space="preserve">Привлеченные физические лица (специалисты, эксперты, переводчики) оформляют и подписывают заключение или иные документы, предусмотренные локальными нормативными правовыми актами </w:t>
      </w:r>
      <w:r w:rsidR="00971B37">
        <w:rPr>
          <w:sz w:val="28"/>
          <w:szCs w:val="28"/>
        </w:rPr>
        <w:t>контрольно-счетного органа</w:t>
      </w:r>
      <w:r w:rsidRPr="006E0AC7">
        <w:rPr>
          <w:sz w:val="28"/>
          <w:szCs w:val="28"/>
        </w:rPr>
        <w:t>, результаты которого(-ых) могут быть использованы при составлении проекта заключения по результатам экспертно-аналитического мероприятия.</w:t>
      </w:r>
    </w:p>
    <w:p w:rsidR="00AB16A0" w:rsidRPr="006E0AC7" w:rsidRDefault="00AB16A0" w:rsidP="00971B37">
      <w:pPr>
        <w:pStyle w:val="22"/>
        <w:tabs>
          <w:tab w:val="left" w:pos="567"/>
          <w:tab w:val="left" w:pos="709"/>
        </w:tabs>
        <w:ind w:firstLine="567"/>
        <w:rPr>
          <w:szCs w:val="28"/>
        </w:rPr>
      </w:pPr>
      <w:r w:rsidRPr="006E0AC7">
        <w:rPr>
          <w:szCs w:val="28"/>
        </w:rPr>
        <w:lastRenderedPageBreak/>
        <w:t>3.</w:t>
      </w:r>
      <w:r w:rsidR="00971B37">
        <w:rPr>
          <w:szCs w:val="28"/>
        </w:rPr>
        <w:t>6</w:t>
      </w:r>
      <w:r w:rsidRPr="006E0AC7">
        <w:rPr>
          <w:szCs w:val="28"/>
        </w:rPr>
        <w:t>. Результаты экспертно-аналитического мероприятия оформляются заключением.</w:t>
      </w:r>
    </w:p>
    <w:p w:rsidR="00AB16A0" w:rsidRPr="006E0AC7" w:rsidRDefault="00971B37" w:rsidP="00971B37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AB16A0" w:rsidRPr="006E0AC7">
        <w:rPr>
          <w:sz w:val="28"/>
          <w:szCs w:val="28"/>
          <w:lang w:eastAsia="ru-RU"/>
        </w:rPr>
        <w:t xml:space="preserve">Заключение </w:t>
      </w:r>
      <w:r w:rsidR="00AB16A0" w:rsidRPr="006E0AC7">
        <w:rPr>
          <w:sz w:val="28"/>
          <w:szCs w:val="28"/>
        </w:rPr>
        <w:t>по результатам экспертно-аналитического мероприятия составляется руководителем рабочей группы в срок, установленный программой экспертно-аналитического мероприятия.</w:t>
      </w:r>
    </w:p>
    <w:p w:rsidR="00AB16A0" w:rsidRPr="006E0AC7" w:rsidRDefault="00AB16A0" w:rsidP="00971B37">
      <w:pPr>
        <w:pStyle w:val="22"/>
        <w:tabs>
          <w:tab w:val="left" w:pos="567"/>
          <w:tab w:val="left" w:pos="709"/>
        </w:tabs>
        <w:ind w:firstLine="567"/>
        <w:rPr>
          <w:szCs w:val="28"/>
        </w:rPr>
      </w:pPr>
      <w:r w:rsidRPr="006E0AC7">
        <w:rPr>
          <w:szCs w:val="28"/>
        </w:rPr>
        <w:t>3.</w:t>
      </w:r>
      <w:r w:rsidR="00971B37">
        <w:rPr>
          <w:szCs w:val="28"/>
        </w:rPr>
        <w:t>7</w:t>
      </w:r>
      <w:r w:rsidRPr="006E0AC7">
        <w:rPr>
          <w:szCs w:val="28"/>
        </w:rPr>
        <w:t>. Выводы по результатам экспертно-аналитического мероприятия отражаются в заключении по результатам экспертно-аналитического мероприятия. Выводы должны быть обоснованы, аргументированы, предложения (рекомендации) основываться на выводах.</w:t>
      </w:r>
    </w:p>
    <w:p w:rsidR="00AB16A0" w:rsidRPr="006E0AC7" w:rsidRDefault="00AB16A0" w:rsidP="00971B37">
      <w:pPr>
        <w:pStyle w:val="22"/>
        <w:tabs>
          <w:tab w:val="left" w:pos="709"/>
        </w:tabs>
        <w:ind w:firstLine="567"/>
        <w:rPr>
          <w:szCs w:val="28"/>
        </w:rPr>
      </w:pPr>
      <w:r w:rsidRPr="006E0AC7">
        <w:rPr>
          <w:szCs w:val="28"/>
        </w:rPr>
        <w:t>Объем и содержание приведенных в заключении доказательств должны позволять сделать обоснованные, однозначные выводы. Обоснования (доказательства) должны излагаться логично и объективно, исключая субъективную оценку установленных фактов. При формулировании выводов отражаются положительные аспекты (при наличии) в сфере предмета экспертно-аналитического мероприятия, содержание выводов не дублируется приведенным в соответствующем разделе заключения описанием результатов экспертно-аналитического мероприятия.</w:t>
      </w:r>
    </w:p>
    <w:p w:rsidR="00AB16A0" w:rsidRPr="006E0AC7" w:rsidRDefault="00AB16A0" w:rsidP="00A03315">
      <w:pPr>
        <w:pStyle w:val="22"/>
        <w:tabs>
          <w:tab w:val="left" w:pos="567"/>
          <w:tab w:val="left" w:pos="709"/>
        </w:tabs>
        <w:ind w:firstLine="567"/>
        <w:rPr>
          <w:szCs w:val="28"/>
        </w:rPr>
      </w:pPr>
      <w:r w:rsidRPr="003B20FD">
        <w:rPr>
          <w:szCs w:val="28"/>
        </w:rPr>
        <w:t xml:space="preserve">Заключение по результатам экспертно-аналитического мероприятия подписывается </w:t>
      </w:r>
      <w:r w:rsidR="003B20FD" w:rsidRPr="003B20FD">
        <w:rPr>
          <w:szCs w:val="28"/>
        </w:rPr>
        <w:t>ответственный за проведение</w:t>
      </w:r>
      <w:r w:rsidRPr="003B20FD">
        <w:rPr>
          <w:szCs w:val="28"/>
        </w:rPr>
        <w:t xml:space="preserve"> экспе</w:t>
      </w:r>
      <w:r w:rsidR="001733A7" w:rsidRPr="003B20FD">
        <w:rPr>
          <w:szCs w:val="28"/>
        </w:rPr>
        <w:t>ртно-аналитического мероприятия</w:t>
      </w:r>
      <w:r w:rsidRPr="003B20FD">
        <w:rPr>
          <w:szCs w:val="28"/>
        </w:rPr>
        <w:t>.</w:t>
      </w:r>
      <w:r w:rsidR="003B20FD">
        <w:rPr>
          <w:szCs w:val="28"/>
        </w:rPr>
        <w:t xml:space="preserve"> </w:t>
      </w:r>
    </w:p>
    <w:p w:rsidR="00AB16A0" w:rsidRPr="006E0AC7" w:rsidRDefault="00AB16A0" w:rsidP="001733A7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1733A7">
        <w:rPr>
          <w:sz w:val="28"/>
          <w:szCs w:val="28"/>
          <w:lang w:eastAsia="ru-RU"/>
        </w:rPr>
        <w:t>3.</w:t>
      </w:r>
      <w:r w:rsidR="00971B37" w:rsidRPr="001733A7">
        <w:rPr>
          <w:sz w:val="28"/>
          <w:szCs w:val="28"/>
          <w:lang w:eastAsia="ru-RU"/>
        </w:rPr>
        <w:t>8</w:t>
      </w:r>
      <w:r w:rsidRPr="001733A7">
        <w:rPr>
          <w:sz w:val="28"/>
          <w:szCs w:val="28"/>
          <w:lang w:eastAsia="ru-RU"/>
        </w:rPr>
        <w:t>. При необходимости</w:t>
      </w:r>
      <w:r w:rsidRPr="001733A7">
        <w:rPr>
          <w:i/>
          <w:sz w:val="28"/>
          <w:szCs w:val="28"/>
          <w:lang w:eastAsia="ru-RU"/>
        </w:rPr>
        <w:t xml:space="preserve"> </w:t>
      </w:r>
      <w:r w:rsidRPr="001733A7">
        <w:rPr>
          <w:sz w:val="28"/>
          <w:szCs w:val="28"/>
          <w:lang w:eastAsia="ru-RU"/>
        </w:rPr>
        <w:t>руководитель экспертно-аналитического мероприятия организует ознакомление руководителей объектов мероприятия с информацией об установленных признаках нарушений путем направления им выписок из заключения по результатам экспертно-аналитического мероприятия с сопроводительным письмом, в котором указываются возможность и срок представления пояснений относительно таких сведений и фактов</w:t>
      </w:r>
      <w:r w:rsidRPr="001733A7">
        <w:rPr>
          <w:sz w:val="28"/>
          <w:szCs w:val="28"/>
        </w:rPr>
        <w:t xml:space="preserve"> </w:t>
      </w:r>
      <w:r w:rsidRPr="000D7039">
        <w:rPr>
          <w:sz w:val="28"/>
          <w:szCs w:val="28"/>
        </w:rPr>
        <w:t xml:space="preserve">(Приложение </w:t>
      </w:r>
      <w:r w:rsidR="001E6D82">
        <w:rPr>
          <w:sz w:val="28"/>
          <w:szCs w:val="28"/>
        </w:rPr>
        <w:t>4</w:t>
      </w:r>
      <w:r w:rsidR="000D7039" w:rsidRPr="000D7039">
        <w:rPr>
          <w:sz w:val="28"/>
          <w:szCs w:val="28"/>
        </w:rPr>
        <w:t xml:space="preserve"> к Стандарту</w:t>
      </w:r>
      <w:r w:rsidRPr="000D7039">
        <w:rPr>
          <w:sz w:val="28"/>
          <w:szCs w:val="28"/>
        </w:rPr>
        <w:t>)</w:t>
      </w:r>
      <w:r w:rsidRPr="000D7039">
        <w:rPr>
          <w:sz w:val="28"/>
          <w:szCs w:val="28"/>
          <w:lang w:eastAsia="ru-RU"/>
        </w:rPr>
        <w:t>.</w:t>
      </w:r>
    </w:p>
    <w:p w:rsidR="00AB16A0" w:rsidRPr="006E0AC7" w:rsidRDefault="00AB16A0" w:rsidP="004311CF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3.</w:t>
      </w:r>
      <w:r w:rsidR="00971B37">
        <w:rPr>
          <w:sz w:val="28"/>
          <w:szCs w:val="28"/>
        </w:rPr>
        <w:t>9</w:t>
      </w:r>
      <w:r w:rsidRPr="006E0AC7">
        <w:rPr>
          <w:sz w:val="28"/>
          <w:szCs w:val="28"/>
        </w:rPr>
        <w:t>. В случае наличия у объекта экспертно-аналитического</w:t>
      </w:r>
      <w:r w:rsidRPr="006E0AC7" w:rsidDel="00C90A75">
        <w:rPr>
          <w:sz w:val="28"/>
          <w:szCs w:val="28"/>
        </w:rPr>
        <w:t xml:space="preserve"> </w:t>
      </w:r>
      <w:r w:rsidRPr="006E0AC7">
        <w:rPr>
          <w:sz w:val="28"/>
          <w:szCs w:val="28"/>
        </w:rPr>
        <w:t xml:space="preserve">мероприятия пояснений руководитель рабочей группы в установленный руководителем экспертно-аналитического мероприятия срок подготавливает </w:t>
      </w:r>
      <w:r w:rsidR="006103F9">
        <w:rPr>
          <w:sz w:val="28"/>
          <w:szCs w:val="28"/>
        </w:rPr>
        <w:t xml:space="preserve">заключение </w:t>
      </w:r>
      <w:r w:rsidRPr="000D7039">
        <w:rPr>
          <w:sz w:val="28"/>
          <w:szCs w:val="28"/>
        </w:rPr>
        <w:t>по результатам анализа пояснений, представленных объектом экспертно-аналитического мероприятия</w:t>
      </w:r>
      <w:r w:rsidRPr="006E0AC7">
        <w:rPr>
          <w:sz w:val="28"/>
          <w:szCs w:val="28"/>
        </w:rPr>
        <w:t xml:space="preserve"> </w:t>
      </w:r>
      <w:r w:rsidRPr="00E83303">
        <w:rPr>
          <w:sz w:val="28"/>
          <w:szCs w:val="28"/>
        </w:rPr>
        <w:t xml:space="preserve">по итогам ознакомления с выписками (далее – документ по итогам ознакомления с выписками) </w:t>
      </w:r>
      <w:r w:rsidRPr="00E83303">
        <w:rPr>
          <w:sz w:val="28"/>
          <w:szCs w:val="28"/>
          <w:lang w:eastAsia="ru-RU"/>
        </w:rPr>
        <w:t>(</w:t>
      </w:r>
      <w:r w:rsidR="00E83303" w:rsidRPr="00E83303">
        <w:rPr>
          <w:sz w:val="28"/>
          <w:szCs w:val="28"/>
        </w:rPr>
        <w:t xml:space="preserve">Приложение </w:t>
      </w:r>
      <w:r w:rsidR="001E6D82">
        <w:rPr>
          <w:sz w:val="28"/>
          <w:szCs w:val="28"/>
        </w:rPr>
        <w:t>5</w:t>
      </w:r>
      <w:r w:rsidR="00E83303" w:rsidRPr="00E83303">
        <w:rPr>
          <w:sz w:val="28"/>
          <w:szCs w:val="28"/>
        </w:rPr>
        <w:t xml:space="preserve"> к Стандарту</w:t>
      </w:r>
      <w:r w:rsidRPr="00E83303">
        <w:rPr>
          <w:sz w:val="28"/>
          <w:szCs w:val="28"/>
          <w:lang w:eastAsia="ru-RU"/>
        </w:rPr>
        <w:t xml:space="preserve">) </w:t>
      </w:r>
      <w:r w:rsidRPr="00E83303">
        <w:rPr>
          <w:sz w:val="28"/>
          <w:szCs w:val="28"/>
        </w:rPr>
        <w:t>и представляет ее руководителю экспертно-аналитического мероприятия.</w:t>
      </w:r>
    </w:p>
    <w:p w:rsidR="00AB16A0" w:rsidRPr="006E0AC7" w:rsidRDefault="00AB16A0" w:rsidP="00E83303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  <w:lang w:eastAsia="ru-RU"/>
        </w:rPr>
        <w:t>Документ по итогам ознакомления с выписками включается в материалы экспертно-аналитического мероприятия.</w:t>
      </w:r>
    </w:p>
    <w:p w:rsidR="00AB16A0" w:rsidRPr="006E0AC7" w:rsidRDefault="00AB16A0" w:rsidP="006E34C1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3.1</w:t>
      </w:r>
      <w:r w:rsidR="00971B37">
        <w:rPr>
          <w:sz w:val="28"/>
          <w:szCs w:val="28"/>
          <w:lang w:eastAsia="ru-RU"/>
        </w:rPr>
        <w:t>0</w:t>
      </w:r>
      <w:r w:rsidRPr="006E0AC7">
        <w:rPr>
          <w:sz w:val="28"/>
          <w:szCs w:val="28"/>
          <w:lang w:eastAsia="ru-RU"/>
        </w:rPr>
        <w:t>. Пояснения руководителя объекта экспертно-аналитического мероприятия в отн</w:t>
      </w:r>
      <w:r w:rsidR="00971B37">
        <w:rPr>
          <w:sz w:val="28"/>
          <w:szCs w:val="28"/>
          <w:lang w:eastAsia="ru-RU"/>
        </w:rPr>
        <w:t xml:space="preserve">ошении отраженных в заключении </w:t>
      </w:r>
      <w:r w:rsidRPr="006E0AC7">
        <w:rPr>
          <w:sz w:val="28"/>
          <w:szCs w:val="28"/>
          <w:lang w:eastAsia="ru-RU"/>
        </w:rPr>
        <w:t xml:space="preserve">признаков нарушений могут учитываться при </w:t>
      </w:r>
      <w:r w:rsidRPr="006E34C1">
        <w:rPr>
          <w:sz w:val="28"/>
          <w:szCs w:val="28"/>
          <w:lang w:eastAsia="ru-RU"/>
        </w:rPr>
        <w:t>составлении информационных писем по результатам экспертно-аналитического мероприятия (в случае их составления).</w:t>
      </w:r>
    </w:p>
    <w:p w:rsidR="00AB16A0" w:rsidRPr="006E0AC7" w:rsidRDefault="00AB16A0" w:rsidP="00971B37">
      <w:pPr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3.1</w:t>
      </w:r>
      <w:r w:rsidR="00971B37">
        <w:rPr>
          <w:sz w:val="28"/>
          <w:szCs w:val="28"/>
        </w:rPr>
        <w:t>1</w:t>
      </w:r>
      <w:r w:rsidRPr="006E0AC7">
        <w:rPr>
          <w:sz w:val="28"/>
          <w:szCs w:val="28"/>
        </w:rPr>
        <w:t>. Предложения (рекомендации) по результатам экспертно-аналитического мероприятия</w:t>
      </w:r>
      <w:r w:rsidRPr="006E0AC7">
        <w:rPr>
          <w:sz w:val="36"/>
          <w:szCs w:val="28"/>
        </w:rPr>
        <w:t xml:space="preserve"> </w:t>
      </w:r>
      <w:r w:rsidRPr="006E0AC7">
        <w:rPr>
          <w:sz w:val="28"/>
          <w:szCs w:val="28"/>
        </w:rPr>
        <w:t>должны быть:</w:t>
      </w:r>
    </w:p>
    <w:p w:rsidR="00AB16A0" w:rsidRPr="006E0AC7" w:rsidRDefault="00AB16A0" w:rsidP="00971B37">
      <w:pPr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 xml:space="preserve">адресными – адресуются объекту экспертно-аналитического мероприятия, а также, при необходимости, иным органам (организациям), </w:t>
      </w:r>
      <w:r w:rsidRPr="006E0AC7">
        <w:rPr>
          <w:sz w:val="28"/>
          <w:szCs w:val="28"/>
        </w:rPr>
        <w:lastRenderedPageBreak/>
        <w:t>в компетенцию которых входит принятие соответствующий управленческих и иных решений;</w:t>
      </w:r>
    </w:p>
    <w:p w:rsidR="00AB16A0" w:rsidRPr="006E0AC7" w:rsidRDefault="00AB16A0" w:rsidP="00971B37">
      <w:pPr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обоснованными – логически следуют из выводов, опираются на результаты экспертно-аналитического мероприятия и согласуются с ранее направленными соответствующему органу (организации) предложениями (рекомендациями) и результатами их реализации;</w:t>
      </w:r>
    </w:p>
    <w:p w:rsidR="00AB16A0" w:rsidRPr="006E0AC7" w:rsidRDefault="00AB16A0" w:rsidP="00971B37">
      <w:pPr>
        <w:pStyle w:val="22"/>
        <w:tabs>
          <w:tab w:val="left" w:pos="709"/>
        </w:tabs>
        <w:ind w:firstLine="567"/>
        <w:rPr>
          <w:szCs w:val="28"/>
        </w:rPr>
      </w:pPr>
      <w:r w:rsidRPr="006E0AC7">
        <w:rPr>
          <w:szCs w:val="28"/>
        </w:rPr>
        <w:t>конкретными и реализуемыми – в случае реализации в рекомендуемые сроки будут способствовать решению актуальных вопросов социально-экономического развития муниципального образования, формирования и исполнения бюджетов бюджетной системы Российской Федерации, системным улучшениям в сфере муниципального управления и в иных сферах.</w:t>
      </w:r>
    </w:p>
    <w:p w:rsidR="00AB16A0" w:rsidRPr="006E0AC7" w:rsidRDefault="00AB16A0" w:rsidP="00971B37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3.1</w:t>
      </w:r>
      <w:r w:rsidR="00971B37">
        <w:rPr>
          <w:sz w:val="28"/>
          <w:szCs w:val="28"/>
          <w:lang w:eastAsia="ru-RU"/>
        </w:rPr>
        <w:t>2</w:t>
      </w:r>
      <w:r w:rsidRPr="006E0AC7">
        <w:rPr>
          <w:sz w:val="28"/>
          <w:szCs w:val="28"/>
          <w:lang w:eastAsia="ru-RU"/>
        </w:rPr>
        <w:t xml:space="preserve">. В порядке, установленном в </w:t>
      </w:r>
      <w:r w:rsidR="00971B37">
        <w:rPr>
          <w:sz w:val="28"/>
          <w:szCs w:val="28"/>
          <w:lang w:eastAsia="ru-RU"/>
        </w:rPr>
        <w:t>контрольно-счетном органе</w:t>
      </w:r>
      <w:r w:rsidRPr="006E0AC7">
        <w:rPr>
          <w:sz w:val="28"/>
          <w:szCs w:val="28"/>
          <w:lang w:eastAsia="ru-RU"/>
        </w:rPr>
        <w:t>, может быть принято решение о необходимости доведения результатов экспертно-аналитического мероприятия помимо руководителей объектов экспертно-аналитического мероприятия до руководителей иных заинтересованных органов (в том числе правоохранительных) и организаций.</w:t>
      </w:r>
    </w:p>
    <w:p w:rsidR="00AB16A0" w:rsidRPr="006E0AC7" w:rsidRDefault="00971B37" w:rsidP="00971B37">
      <w:pPr>
        <w:pStyle w:val="22"/>
        <w:tabs>
          <w:tab w:val="left" w:pos="567"/>
          <w:tab w:val="left" w:pos="709"/>
        </w:tabs>
        <w:ind w:firstLine="0"/>
        <w:rPr>
          <w:spacing w:val="-4"/>
          <w:szCs w:val="28"/>
        </w:rPr>
      </w:pPr>
      <w:r>
        <w:rPr>
          <w:szCs w:val="28"/>
        </w:rPr>
        <w:t xml:space="preserve">        3</w:t>
      </w:r>
      <w:r w:rsidR="00AB16A0" w:rsidRPr="006E0AC7">
        <w:rPr>
          <w:szCs w:val="28"/>
        </w:rPr>
        <w:t>.1</w:t>
      </w:r>
      <w:r>
        <w:rPr>
          <w:szCs w:val="28"/>
        </w:rPr>
        <w:t>3</w:t>
      </w:r>
      <w:r w:rsidR="00AB16A0" w:rsidRPr="006E0AC7">
        <w:rPr>
          <w:szCs w:val="28"/>
        </w:rPr>
        <w:t>.</w:t>
      </w:r>
      <w:r w:rsidR="00AB16A0" w:rsidRPr="006E0AC7">
        <w:rPr>
          <w:spacing w:val="-4"/>
          <w:szCs w:val="28"/>
        </w:rPr>
        <w:t xml:space="preserve"> В случае выявления в ходе экспертно-аналитического мероприятия обстоятельств, указывающих на достаточность данных о наличии события административного правонарушения, бюджетного нарушения, необходимые материалы направляются в уполномоченные органы в установленном законодательством, Регламентом, иными стандартами и локальными правовыми актами </w:t>
      </w:r>
      <w:r w:rsidR="00620B94">
        <w:rPr>
          <w:spacing w:val="-4"/>
          <w:szCs w:val="28"/>
        </w:rPr>
        <w:t>контрольно-счетного органа</w:t>
      </w:r>
      <w:r w:rsidR="00AB16A0" w:rsidRPr="006E0AC7">
        <w:rPr>
          <w:spacing w:val="-4"/>
          <w:szCs w:val="28"/>
        </w:rPr>
        <w:t xml:space="preserve"> порядке.</w:t>
      </w:r>
    </w:p>
    <w:p w:rsidR="00AB16A0" w:rsidRPr="006E0AC7" w:rsidRDefault="00AB16A0" w:rsidP="00161DF4">
      <w:pPr>
        <w:numPr>
          <w:ilvl w:val="12"/>
          <w:numId w:val="0"/>
        </w:num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6E0AC7">
        <w:rPr>
          <w:sz w:val="28"/>
          <w:szCs w:val="28"/>
        </w:rPr>
        <w:t>3.1</w:t>
      </w:r>
      <w:r w:rsidR="00620B94">
        <w:rPr>
          <w:sz w:val="28"/>
          <w:szCs w:val="28"/>
        </w:rPr>
        <w:t>4</w:t>
      </w:r>
      <w:r w:rsidRPr="006E0AC7">
        <w:rPr>
          <w:bCs/>
          <w:sz w:val="28"/>
          <w:szCs w:val="28"/>
        </w:rPr>
        <w:t>. Достаточность данных, указывающих на наличие события административного правонарушения, определяется руководителем экспертно-аналитического мероприятия в ходе экспертно-аналитического мероприятия по отдельным выявленным фактам либо при формировании итоговых документов экспертно-аналитического мероприятия в целом по результатам экспертно-аналитического мероприятия.</w:t>
      </w:r>
    </w:p>
    <w:p w:rsidR="00AB16A0" w:rsidRPr="006E0AC7" w:rsidRDefault="00AB16A0" w:rsidP="006E34C1">
      <w:pPr>
        <w:numPr>
          <w:ilvl w:val="12"/>
          <w:numId w:val="0"/>
        </w:num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6E0AC7">
        <w:rPr>
          <w:bCs/>
          <w:sz w:val="28"/>
          <w:szCs w:val="28"/>
        </w:rPr>
        <w:t xml:space="preserve">В случае, если после выявления административного правонарушения необходимо проведение экспертизы или иных процессуальных действий, требующих значительных временных затрат, уполномоченное должностное лицо по согласованию с руководителем экспертно-аналитического мероприятия может принять решение о возбуждении дела об административном правонарушении и проведении административного расследования в порядке, установленном законодательством, с учетом положений локальных нормативных правовых актов </w:t>
      </w:r>
      <w:r w:rsidR="00620B94">
        <w:rPr>
          <w:bCs/>
          <w:sz w:val="28"/>
          <w:szCs w:val="28"/>
        </w:rPr>
        <w:t>контрольно-счетного органа</w:t>
      </w:r>
      <w:r w:rsidRPr="006E0AC7">
        <w:rPr>
          <w:bCs/>
          <w:sz w:val="28"/>
          <w:szCs w:val="28"/>
        </w:rPr>
        <w:t>.</w:t>
      </w:r>
    </w:p>
    <w:p w:rsidR="00AB16A0" w:rsidRPr="006E0AC7" w:rsidRDefault="00AB16A0" w:rsidP="00620B94">
      <w:pPr>
        <w:numPr>
          <w:ilvl w:val="12"/>
          <w:numId w:val="0"/>
        </w:numPr>
        <w:ind w:firstLine="567"/>
        <w:jc w:val="both"/>
        <w:rPr>
          <w:bCs/>
          <w:sz w:val="28"/>
          <w:szCs w:val="28"/>
        </w:rPr>
      </w:pPr>
      <w:r w:rsidRPr="006E0AC7">
        <w:rPr>
          <w:bCs/>
          <w:sz w:val="28"/>
          <w:szCs w:val="28"/>
        </w:rPr>
        <w:t>По факту совершения административного правонарушения уполномоченным должностным лицом составляется, подписывается протокол об административном правонарушении, который направляется в судебный орган, уполномоченный рассматривать дела об административных правонарушениях.</w:t>
      </w:r>
    </w:p>
    <w:p w:rsidR="00AB16A0" w:rsidRPr="006E0AC7" w:rsidRDefault="00620B94" w:rsidP="00620B94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16A0" w:rsidRPr="006E0AC7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="00AB16A0" w:rsidRPr="006E0AC7">
        <w:rPr>
          <w:sz w:val="28"/>
          <w:szCs w:val="28"/>
        </w:rPr>
        <w:t xml:space="preserve">. Информация о результатах экспертно-аналитического мероприятия размещается в сети «Интернет» в порядке, установленном локальным правовым актом </w:t>
      </w:r>
      <w:r>
        <w:rPr>
          <w:sz w:val="28"/>
          <w:szCs w:val="28"/>
        </w:rPr>
        <w:t>контрольно-счетного органа</w:t>
      </w:r>
      <w:r w:rsidR="00AB16A0" w:rsidRPr="006E0AC7">
        <w:rPr>
          <w:sz w:val="28"/>
          <w:szCs w:val="28"/>
        </w:rPr>
        <w:t>.</w:t>
      </w:r>
    </w:p>
    <w:p w:rsidR="00AB16A0" w:rsidRPr="006E0AC7" w:rsidRDefault="00AB16A0" w:rsidP="00993667">
      <w:pPr>
        <w:pStyle w:val="1"/>
        <w:tabs>
          <w:tab w:val="left" w:pos="284"/>
          <w:tab w:val="left" w:pos="56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8" w:name="_Toc119576760"/>
      <w:r w:rsidRPr="006E0AC7">
        <w:rPr>
          <w:rFonts w:ascii="Times New Roman" w:hAnsi="Times New Roman"/>
          <w:sz w:val="28"/>
          <w:szCs w:val="28"/>
        </w:rPr>
        <w:lastRenderedPageBreak/>
        <w:t>4.</w:t>
      </w:r>
      <w:r w:rsidRPr="006E0AC7">
        <w:rPr>
          <w:rFonts w:ascii="Times New Roman" w:hAnsi="Times New Roman"/>
          <w:sz w:val="28"/>
          <w:szCs w:val="28"/>
          <w:lang w:val="en-US"/>
        </w:rPr>
        <w:t> </w:t>
      </w:r>
      <w:r w:rsidRPr="006E0AC7">
        <w:rPr>
          <w:rFonts w:ascii="Times New Roman" w:hAnsi="Times New Roman"/>
          <w:sz w:val="28"/>
          <w:szCs w:val="28"/>
        </w:rPr>
        <w:t xml:space="preserve">Общие процедуры управления качеством </w:t>
      </w:r>
    </w:p>
    <w:p w:rsidR="00AB16A0" w:rsidRPr="006E0AC7" w:rsidRDefault="00AB16A0" w:rsidP="00AB16A0">
      <w:pPr>
        <w:pStyle w:val="1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E0AC7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bookmarkEnd w:id="8"/>
    </w:p>
    <w:p w:rsidR="00AB16A0" w:rsidRPr="006E0AC7" w:rsidRDefault="00AB16A0" w:rsidP="00AB16A0">
      <w:pPr>
        <w:tabs>
          <w:tab w:val="left" w:pos="1276"/>
        </w:tabs>
        <w:jc w:val="both"/>
        <w:rPr>
          <w:sz w:val="28"/>
          <w:szCs w:val="28"/>
        </w:rPr>
      </w:pPr>
    </w:p>
    <w:p w:rsidR="00AB16A0" w:rsidRPr="006E0AC7" w:rsidRDefault="00AB16A0" w:rsidP="004C7D6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161DF4">
        <w:rPr>
          <w:sz w:val="28"/>
          <w:szCs w:val="28"/>
        </w:rPr>
        <w:t xml:space="preserve">4.1. Контроль качества проекта заключения по результатам экспертно-аналитического мероприятия осуществляется руководителем </w:t>
      </w:r>
      <w:r w:rsidR="004C7D68">
        <w:rPr>
          <w:sz w:val="28"/>
          <w:szCs w:val="28"/>
        </w:rPr>
        <w:t>э</w:t>
      </w:r>
      <w:r w:rsidR="00161DF4">
        <w:rPr>
          <w:sz w:val="28"/>
          <w:szCs w:val="28"/>
        </w:rPr>
        <w:t>кспертно-аналитического мероприятия</w:t>
      </w:r>
      <w:r w:rsidRPr="00161DF4">
        <w:rPr>
          <w:sz w:val="28"/>
          <w:szCs w:val="28"/>
        </w:rPr>
        <w:t>.</w:t>
      </w:r>
    </w:p>
    <w:p w:rsidR="00AB16A0" w:rsidRPr="006E0AC7" w:rsidRDefault="00AB16A0" w:rsidP="004C7D6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4.2. Контр</w:t>
      </w:r>
      <w:r w:rsidR="0091417E">
        <w:rPr>
          <w:sz w:val="28"/>
          <w:szCs w:val="28"/>
        </w:rPr>
        <w:t>оль качества проекта заключения</w:t>
      </w:r>
      <w:r w:rsidRPr="006E0AC7">
        <w:rPr>
          <w:sz w:val="28"/>
          <w:szCs w:val="28"/>
        </w:rPr>
        <w:t xml:space="preserve"> по результатам экспертно-аналитического мероприятия осуществляется с учетом установленных разделом 3 настоящего Стандарта требований к содержанию заключения.</w:t>
      </w:r>
    </w:p>
    <w:p w:rsidR="00AB16A0" w:rsidRPr="006E0AC7" w:rsidRDefault="00AB16A0" w:rsidP="00AB16A0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AB16A0" w:rsidRPr="006E0AC7" w:rsidRDefault="00AB16A0" w:rsidP="00AB16A0">
      <w:pPr>
        <w:pStyle w:val="1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9" w:name="_Toc119576761"/>
      <w:r w:rsidRPr="006E0AC7">
        <w:rPr>
          <w:rFonts w:ascii="Times New Roman" w:hAnsi="Times New Roman"/>
          <w:sz w:val="28"/>
          <w:szCs w:val="28"/>
        </w:rPr>
        <w:t>5.</w:t>
      </w:r>
      <w:r w:rsidRPr="006E0AC7">
        <w:rPr>
          <w:rFonts w:ascii="Times New Roman" w:hAnsi="Times New Roman"/>
          <w:sz w:val="28"/>
          <w:szCs w:val="28"/>
          <w:lang w:val="en-US"/>
        </w:rPr>
        <w:t> </w:t>
      </w:r>
      <w:r w:rsidRPr="006E0AC7">
        <w:rPr>
          <w:rFonts w:ascii="Times New Roman" w:hAnsi="Times New Roman"/>
          <w:sz w:val="28"/>
          <w:szCs w:val="28"/>
        </w:rPr>
        <w:t>Общие правила контроля за реализацией документов, подготовленных по результатам экспертно-аналитического мероприятия</w:t>
      </w:r>
      <w:bookmarkEnd w:id="9"/>
    </w:p>
    <w:p w:rsidR="00AB16A0" w:rsidRPr="006E0AC7" w:rsidRDefault="00AB16A0" w:rsidP="00AB16A0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AB16A0" w:rsidRPr="006E0AC7" w:rsidRDefault="00AB16A0" w:rsidP="0091417E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5.1. Контроль за реализацией документов, подготовленных (направленных) по результатам экспертно-аналитического мероприятия, включает:</w:t>
      </w:r>
    </w:p>
    <w:p w:rsidR="00AB16A0" w:rsidRPr="006E0AC7" w:rsidRDefault="00AB16A0" w:rsidP="004C7D6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мониторинг рассмотрения направленных материалов (информационных писем и обращений) правоохранительными органами;</w:t>
      </w:r>
    </w:p>
    <w:p w:rsidR="00AB16A0" w:rsidRPr="006E0AC7" w:rsidRDefault="00AB16A0" w:rsidP="0091417E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мониторинг полноты и своевременности принятия мер по предложениям (рекомендациям) заключений, информационных писем;</w:t>
      </w:r>
    </w:p>
    <w:p w:rsidR="00AB16A0" w:rsidRPr="006E0AC7" w:rsidRDefault="00AB16A0" w:rsidP="0091417E">
      <w:pPr>
        <w:tabs>
          <w:tab w:val="left" w:pos="567"/>
          <w:tab w:val="left" w:pos="709"/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мониторинг рассмотрения дел об административных правонарушениях.</w:t>
      </w:r>
    </w:p>
    <w:p w:rsidR="00AB16A0" w:rsidRPr="006E0AC7" w:rsidRDefault="00AB16A0" w:rsidP="004C7D68">
      <w:pPr>
        <w:pStyle w:val="ConsPlusNormal"/>
        <w:tabs>
          <w:tab w:val="left" w:pos="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C7">
        <w:rPr>
          <w:rFonts w:ascii="Times New Roman" w:hAnsi="Times New Roman"/>
          <w:sz w:val="28"/>
          <w:szCs w:val="28"/>
        </w:rPr>
        <w:t>5.</w:t>
      </w:r>
      <w:r w:rsidR="00A03315">
        <w:rPr>
          <w:rFonts w:ascii="Times New Roman" w:hAnsi="Times New Roman"/>
          <w:sz w:val="28"/>
          <w:szCs w:val="28"/>
        </w:rPr>
        <w:t>2</w:t>
      </w:r>
      <w:r w:rsidRPr="006E0AC7">
        <w:rPr>
          <w:rFonts w:ascii="Times New Roman" w:hAnsi="Times New Roman"/>
          <w:sz w:val="28"/>
          <w:szCs w:val="28"/>
        </w:rPr>
        <w:t>. </w:t>
      </w:r>
      <w:r w:rsidRPr="006E0AC7">
        <w:rPr>
          <w:rFonts w:ascii="Times New Roman" w:hAnsi="Times New Roman" w:cs="Times New Roman"/>
          <w:sz w:val="28"/>
          <w:szCs w:val="28"/>
        </w:rPr>
        <w:t xml:space="preserve">Достаточность принятых решений и мер по результатам выполнения объектами экспертно-аналитических мероприятий, органами, уполномоченными на рассмотрение направленных предложений (рекомендаций), определяется полнотой выполнения каждой рекомендации и принятых для ее выполнения решений и мер. </w:t>
      </w:r>
    </w:p>
    <w:p w:rsidR="00AB16A0" w:rsidRPr="006E0AC7" w:rsidRDefault="00AB16A0" w:rsidP="000249F4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E0AC7">
        <w:rPr>
          <w:sz w:val="28"/>
          <w:szCs w:val="28"/>
        </w:rPr>
        <w:t>5.</w:t>
      </w:r>
      <w:r w:rsidR="00A03315">
        <w:rPr>
          <w:sz w:val="28"/>
          <w:szCs w:val="28"/>
        </w:rPr>
        <w:t>3</w:t>
      </w:r>
      <w:r w:rsidRPr="006E0AC7">
        <w:rPr>
          <w:sz w:val="28"/>
          <w:szCs w:val="28"/>
        </w:rPr>
        <w:t>. При анализе полученной информации и подтверждающих документов о принятых решениях и мерах по выполнению предложений (рекомендаций) осуществляется оценка своевременности, полноты, соответствия и достаточности принятых мер.</w:t>
      </w:r>
    </w:p>
    <w:p w:rsidR="00AB16A0" w:rsidRPr="006E0AC7" w:rsidRDefault="00AB16A0" w:rsidP="004C7D6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5.5. По итогам анализа информации о состоянии рассмотрения и степени реализации предложений (рекомендаций), принятых (запланированных) мер и решений, осуществляются:</w:t>
      </w:r>
    </w:p>
    <w:p w:rsidR="00AB16A0" w:rsidRPr="006E0AC7" w:rsidRDefault="00AB16A0" w:rsidP="000249F4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признание предложений (рекомендаций) реализованными или реализованными частично;</w:t>
      </w:r>
    </w:p>
    <w:p w:rsidR="00AB16A0" w:rsidRPr="006E0AC7" w:rsidRDefault="00AB16A0" w:rsidP="000249F4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>признание утраты актуальности предложений (рекомендаций);</w:t>
      </w:r>
    </w:p>
    <w:p w:rsidR="00AB16A0" w:rsidRDefault="00AB16A0" w:rsidP="000249F4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6E0AC7">
        <w:rPr>
          <w:sz w:val="28"/>
          <w:szCs w:val="28"/>
          <w:lang w:eastAsia="ru-RU"/>
        </w:rPr>
        <w:t xml:space="preserve">проработка дополнительных мер при необходимости выяснения причин </w:t>
      </w:r>
      <w:proofErr w:type="spellStart"/>
      <w:r w:rsidRPr="006E0AC7">
        <w:rPr>
          <w:sz w:val="28"/>
          <w:szCs w:val="28"/>
          <w:lang w:eastAsia="ru-RU"/>
        </w:rPr>
        <w:t>нереализации</w:t>
      </w:r>
      <w:proofErr w:type="spellEnd"/>
      <w:r w:rsidRPr="006E0AC7">
        <w:rPr>
          <w:sz w:val="28"/>
          <w:szCs w:val="28"/>
          <w:lang w:eastAsia="ru-RU"/>
        </w:rPr>
        <w:t xml:space="preserve"> (</w:t>
      </w:r>
      <w:proofErr w:type="spellStart"/>
      <w:r w:rsidRPr="006E0AC7">
        <w:rPr>
          <w:sz w:val="28"/>
          <w:szCs w:val="28"/>
          <w:lang w:eastAsia="ru-RU"/>
        </w:rPr>
        <w:t>нерассмотрения</w:t>
      </w:r>
      <w:proofErr w:type="spellEnd"/>
      <w:r w:rsidRPr="006E0AC7">
        <w:rPr>
          <w:sz w:val="28"/>
          <w:szCs w:val="28"/>
          <w:lang w:eastAsia="ru-RU"/>
        </w:rPr>
        <w:t>), несвоевременной или частичной реализации предложений (рекомендаций).</w:t>
      </w:r>
    </w:p>
    <w:p w:rsidR="00A03315" w:rsidRDefault="00A03315" w:rsidP="000249F4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</w:p>
    <w:p w:rsidR="00A03315" w:rsidRDefault="00A03315" w:rsidP="000249F4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</w:p>
    <w:p w:rsidR="00A03315" w:rsidRDefault="00A03315" w:rsidP="000249F4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</w:p>
    <w:p w:rsidR="00993667" w:rsidRPr="006E0AC7" w:rsidRDefault="00993667" w:rsidP="000249F4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</w:p>
    <w:p w:rsidR="006D3E1C" w:rsidRDefault="006D3E1C"/>
    <w:p w:rsidR="006D3E1C" w:rsidRPr="00590B66" w:rsidRDefault="006D3E1C" w:rsidP="00590B66">
      <w:pPr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90B66">
        <w:rPr>
          <w:sz w:val="28"/>
          <w:szCs w:val="28"/>
        </w:rPr>
        <w:lastRenderedPageBreak/>
        <w:t>Приложение</w:t>
      </w:r>
      <w:r w:rsidR="001416DF" w:rsidRPr="00590B66">
        <w:rPr>
          <w:sz w:val="28"/>
          <w:szCs w:val="28"/>
        </w:rPr>
        <w:t xml:space="preserve"> </w:t>
      </w:r>
      <w:r w:rsidRPr="00590B66">
        <w:rPr>
          <w:sz w:val="28"/>
          <w:szCs w:val="28"/>
        </w:rPr>
        <w:t>1 к С</w:t>
      </w:r>
      <w:r w:rsidR="0013684F">
        <w:rPr>
          <w:sz w:val="28"/>
          <w:szCs w:val="28"/>
        </w:rPr>
        <w:t>ВМ</w:t>
      </w:r>
      <w:r w:rsidRPr="00590B66">
        <w:rPr>
          <w:sz w:val="28"/>
          <w:szCs w:val="28"/>
        </w:rPr>
        <w:t>ФК 2025\</w:t>
      </w:r>
      <w:r w:rsidR="00067AB0" w:rsidRPr="00590B66">
        <w:rPr>
          <w:sz w:val="28"/>
          <w:szCs w:val="28"/>
        </w:rPr>
        <w:t>2</w:t>
      </w:r>
    </w:p>
    <w:p w:rsidR="009F2A4A" w:rsidRPr="00590B66" w:rsidRDefault="009F2A4A" w:rsidP="006D3E1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3E1C" w:rsidRPr="00590B66" w:rsidRDefault="006D3E1C" w:rsidP="001416DF">
      <w:pPr>
        <w:jc w:val="center"/>
        <w:rPr>
          <w:sz w:val="28"/>
          <w:szCs w:val="28"/>
        </w:rPr>
      </w:pPr>
      <w:r w:rsidRPr="00590B66">
        <w:rPr>
          <w:sz w:val="28"/>
          <w:szCs w:val="28"/>
        </w:rPr>
        <w:t>Типовая форма приказа</w:t>
      </w:r>
      <w:r w:rsidR="001416DF" w:rsidRPr="00590B66">
        <w:rPr>
          <w:sz w:val="28"/>
          <w:szCs w:val="28"/>
        </w:rPr>
        <w:t xml:space="preserve"> </w:t>
      </w:r>
      <w:r w:rsidR="001416DF" w:rsidRPr="00590B66">
        <w:rPr>
          <w:rFonts w:eastAsia="Calibri"/>
          <w:color w:val="000000"/>
          <w:sz w:val="28"/>
          <w:szCs w:val="28"/>
          <w:lang w:eastAsia="ru-RU"/>
        </w:rPr>
        <w:t xml:space="preserve">на проведение </w:t>
      </w:r>
      <w:r w:rsidR="00590B66" w:rsidRPr="00590B66">
        <w:rPr>
          <w:rFonts w:eastAsia="Calibri"/>
          <w:color w:val="000000"/>
          <w:sz w:val="28"/>
          <w:szCs w:val="28"/>
          <w:lang w:eastAsia="ru-RU"/>
        </w:rPr>
        <w:t>экспертно-аналитического мероприятия</w:t>
      </w:r>
    </w:p>
    <w:p w:rsidR="006D3E1C" w:rsidRPr="00590B66" w:rsidRDefault="006D3E1C">
      <w:pPr>
        <w:rPr>
          <w:sz w:val="28"/>
          <w:szCs w:val="28"/>
        </w:rPr>
      </w:pPr>
    </w:p>
    <w:p w:rsidR="006D3E1C" w:rsidRPr="00590B66" w:rsidRDefault="006D3E1C" w:rsidP="006D3E1C">
      <w:pPr>
        <w:jc w:val="center"/>
        <w:rPr>
          <w:sz w:val="28"/>
          <w:szCs w:val="28"/>
        </w:rPr>
      </w:pPr>
      <w:r w:rsidRPr="00590B6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58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1C" w:rsidRPr="00590B66" w:rsidRDefault="006D3E1C" w:rsidP="006D3E1C">
      <w:pPr>
        <w:jc w:val="center"/>
        <w:rPr>
          <w:sz w:val="28"/>
          <w:szCs w:val="28"/>
        </w:rPr>
      </w:pPr>
    </w:p>
    <w:p w:rsidR="006D3E1C" w:rsidRPr="00590B66" w:rsidRDefault="006D3E1C" w:rsidP="006D3E1C">
      <w:pPr>
        <w:jc w:val="center"/>
        <w:rPr>
          <w:b/>
          <w:sz w:val="28"/>
          <w:szCs w:val="28"/>
        </w:rPr>
      </w:pPr>
      <w:r w:rsidRPr="00590B66">
        <w:rPr>
          <w:b/>
          <w:sz w:val="28"/>
          <w:szCs w:val="28"/>
        </w:rPr>
        <w:t>КОНТРОЛЬНО-СЧЕТНЫЙ ОРГАН</w:t>
      </w:r>
    </w:p>
    <w:p w:rsidR="006D3E1C" w:rsidRPr="00590B66" w:rsidRDefault="006D3E1C" w:rsidP="006D3E1C">
      <w:pPr>
        <w:jc w:val="center"/>
        <w:rPr>
          <w:b/>
          <w:sz w:val="28"/>
          <w:szCs w:val="28"/>
        </w:rPr>
      </w:pPr>
      <w:r w:rsidRPr="00590B66">
        <w:rPr>
          <w:b/>
          <w:sz w:val="28"/>
          <w:szCs w:val="28"/>
        </w:rPr>
        <w:t>ТАТАРСКОГО МУНИЦИПАЛЬНОГО ОКРУГА</w:t>
      </w:r>
    </w:p>
    <w:p w:rsidR="006D3E1C" w:rsidRPr="00590B66" w:rsidRDefault="006D3E1C" w:rsidP="006D3E1C">
      <w:pPr>
        <w:jc w:val="center"/>
        <w:rPr>
          <w:b/>
          <w:sz w:val="28"/>
          <w:szCs w:val="28"/>
        </w:rPr>
      </w:pPr>
      <w:r w:rsidRPr="00590B66">
        <w:rPr>
          <w:b/>
          <w:sz w:val="28"/>
          <w:szCs w:val="28"/>
        </w:rPr>
        <w:t>НОВОСИБИРСКОЙ ОБЛАСТИ</w:t>
      </w:r>
    </w:p>
    <w:p w:rsidR="006D3E1C" w:rsidRPr="00590B66" w:rsidRDefault="006D3E1C" w:rsidP="006D3E1C">
      <w:pPr>
        <w:jc w:val="center"/>
        <w:rPr>
          <w:sz w:val="28"/>
          <w:szCs w:val="28"/>
        </w:rPr>
      </w:pPr>
    </w:p>
    <w:p w:rsidR="006D3E1C" w:rsidRPr="00590B66" w:rsidRDefault="006D3E1C" w:rsidP="006D3E1C">
      <w:pPr>
        <w:jc w:val="center"/>
        <w:rPr>
          <w:b/>
          <w:sz w:val="28"/>
          <w:szCs w:val="28"/>
        </w:rPr>
      </w:pPr>
      <w:r w:rsidRPr="00590B66">
        <w:rPr>
          <w:b/>
          <w:sz w:val="28"/>
          <w:szCs w:val="28"/>
        </w:rPr>
        <w:t>ПРИКАЗ</w:t>
      </w:r>
    </w:p>
    <w:p w:rsidR="006D3E1C" w:rsidRPr="00590B66" w:rsidRDefault="006D3E1C" w:rsidP="006D3E1C">
      <w:pPr>
        <w:jc w:val="center"/>
        <w:rPr>
          <w:b/>
          <w:sz w:val="28"/>
          <w:szCs w:val="28"/>
        </w:rPr>
      </w:pPr>
    </w:p>
    <w:p w:rsidR="006D3E1C" w:rsidRPr="00AB16A0" w:rsidRDefault="001416DF" w:rsidP="006D3E1C">
      <w:pPr>
        <w:rPr>
          <w:sz w:val="28"/>
          <w:szCs w:val="28"/>
          <w:highlight w:val="yellow"/>
        </w:rPr>
      </w:pPr>
      <w:r w:rsidRPr="00590B66">
        <w:rPr>
          <w:sz w:val="28"/>
          <w:szCs w:val="28"/>
        </w:rPr>
        <w:t>дата</w:t>
      </w:r>
      <w:r w:rsidR="006D3E1C" w:rsidRPr="00590B66">
        <w:rPr>
          <w:sz w:val="28"/>
          <w:szCs w:val="28"/>
        </w:rPr>
        <w:t xml:space="preserve">                                                                                                       </w:t>
      </w:r>
      <w:r w:rsidRPr="00590B66">
        <w:rPr>
          <w:sz w:val="28"/>
          <w:szCs w:val="28"/>
        </w:rPr>
        <w:t xml:space="preserve">             </w:t>
      </w:r>
      <w:r w:rsidR="006D3E1C" w:rsidRPr="00590B66">
        <w:rPr>
          <w:sz w:val="28"/>
          <w:szCs w:val="28"/>
        </w:rPr>
        <w:t xml:space="preserve">№ </w:t>
      </w:r>
      <w:r w:rsidRPr="00590B66">
        <w:rPr>
          <w:sz w:val="28"/>
          <w:szCs w:val="28"/>
        </w:rPr>
        <w:t xml:space="preserve"> </w:t>
      </w:r>
    </w:p>
    <w:p w:rsidR="001416DF" w:rsidRPr="00590B66" w:rsidRDefault="001416DF" w:rsidP="001416DF">
      <w:pPr>
        <w:widowControl w:val="0"/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О проведении </w:t>
      </w:r>
      <w:r w:rsidR="00590B66" w:rsidRPr="00590B66">
        <w:rPr>
          <w:rFonts w:eastAsia="SimSun"/>
          <w:color w:val="000000"/>
          <w:sz w:val="28"/>
          <w:szCs w:val="28"/>
          <w:lang w:eastAsia="zh-CN"/>
        </w:rPr>
        <w:t xml:space="preserve">экспертно-аналитического </w:t>
      </w:r>
      <w:r w:rsidRPr="00590B66">
        <w:rPr>
          <w:rFonts w:eastAsia="SimSun"/>
          <w:color w:val="000000"/>
          <w:sz w:val="28"/>
          <w:szCs w:val="28"/>
          <w:lang w:eastAsia="zh-CN"/>
        </w:rPr>
        <w:t>мероприятия</w:t>
      </w:r>
    </w:p>
    <w:p w:rsidR="001416DF" w:rsidRPr="00AB16A0" w:rsidRDefault="001416DF" w:rsidP="001416DF">
      <w:pPr>
        <w:widowControl w:val="0"/>
        <w:ind w:firstLine="709"/>
        <w:jc w:val="both"/>
        <w:rPr>
          <w:rFonts w:eastAsia="SimSun"/>
          <w:color w:val="FF0000"/>
          <w:sz w:val="28"/>
          <w:szCs w:val="28"/>
          <w:highlight w:val="yellow"/>
          <w:lang w:eastAsia="zh-CN"/>
        </w:rPr>
      </w:pPr>
    </w:p>
    <w:p w:rsidR="001416DF" w:rsidRPr="00590B66" w:rsidRDefault="001416DF" w:rsidP="001416DF">
      <w:pPr>
        <w:widowControl w:val="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На основании </w:t>
      </w:r>
      <w:r w:rsidR="00513406" w:rsidRPr="00590B66">
        <w:rPr>
          <w:rFonts w:eastAsia="SimSun"/>
          <w:color w:val="000000"/>
          <w:sz w:val="28"/>
          <w:szCs w:val="28"/>
          <w:lang w:eastAsia="zh-CN"/>
        </w:rPr>
        <w:t>п</w:t>
      </w: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лана работы контрольно-счетного органа Татарского муниципального округа Новосибирской области на 20__ год, утвержденного приказом председателя контрольно-счетного органа Татарского муниципального округа Новосибирской области от  </w:t>
      </w:r>
      <w:r w:rsidRPr="00590B66">
        <w:rPr>
          <w:rFonts w:eastAsia="SimSun"/>
          <w:color w:val="000000"/>
          <w:sz w:val="28"/>
          <w:szCs w:val="28"/>
          <w:u w:val="single"/>
          <w:lang w:eastAsia="zh-CN"/>
        </w:rPr>
        <w:t xml:space="preserve">                 </w:t>
      </w: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 20 __г. №</w:t>
      </w:r>
      <w:r w:rsidR="00574DB3" w:rsidRPr="00590B66">
        <w:rPr>
          <w:rFonts w:eastAsia="SimSun"/>
          <w:color w:val="000000"/>
          <w:sz w:val="28"/>
          <w:szCs w:val="28"/>
          <w:lang w:eastAsia="zh-CN"/>
        </w:rPr>
        <w:t>__</w:t>
      </w: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___, </w:t>
      </w:r>
    </w:p>
    <w:p w:rsidR="001416DF" w:rsidRPr="00590B66" w:rsidRDefault="001416DF" w:rsidP="001416DF">
      <w:pPr>
        <w:widowControl w:val="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>приказываю:</w:t>
      </w:r>
    </w:p>
    <w:p w:rsidR="001416DF" w:rsidRPr="00590B66" w:rsidRDefault="001416DF" w:rsidP="001F070F">
      <w:pPr>
        <w:pStyle w:val="a8"/>
        <w:widowControl w:val="0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Назначить руководителем </w:t>
      </w:r>
      <w:r w:rsidR="00590B66" w:rsidRPr="00590B66">
        <w:rPr>
          <w:rFonts w:eastAsia="SimSun"/>
          <w:color w:val="000000"/>
          <w:sz w:val="28"/>
          <w:szCs w:val="28"/>
          <w:lang w:eastAsia="zh-CN"/>
        </w:rPr>
        <w:t>экспертно-</w:t>
      </w:r>
      <w:proofErr w:type="gramStart"/>
      <w:r w:rsidR="00590B66" w:rsidRPr="00590B66">
        <w:rPr>
          <w:rFonts w:eastAsia="SimSun"/>
          <w:color w:val="000000"/>
          <w:sz w:val="28"/>
          <w:szCs w:val="28"/>
          <w:lang w:eastAsia="zh-CN"/>
        </w:rPr>
        <w:t>аналитического  мероприятия</w:t>
      </w:r>
      <w:proofErr w:type="gramEnd"/>
      <w:r w:rsidR="00590B66" w:rsidRPr="00590B66">
        <w:rPr>
          <w:rFonts w:eastAsia="SimSun"/>
          <w:color w:val="000000"/>
          <w:sz w:val="28"/>
          <w:szCs w:val="28"/>
          <w:lang w:eastAsia="zh-CN"/>
        </w:rPr>
        <w:t xml:space="preserve"> ___</w:t>
      </w:r>
    </w:p>
    <w:p w:rsidR="001416DF" w:rsidRPr="00590B66" w:rsidRDefault="001416DF" w:rsidP="001416DF">
      <w:pPr>
        <w:widowControl w:val="0"/>
        <w:tabs>
          <w:tab w:val="left" w:pos="1134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 __________________________________________________________________</w:t>
      </w:r>
    </w:p>
    <w:p w:rsidR="001416DF" w:rsidRPr="00590B66" w:rsidRDefault="001416DF" w:rsidP="001416DF">
      <w:pPr>
        <w:widowControl w:val="0"/>
        <w:tabs>
          <w:tab w:val="left" w:pos="1134"/>
        </w:tabs>
        <w:ind w:firstLine="709"/>
        <w:jc w:val="center"/>
        <w:rPr>
          <w:rFonts w:eastAsia="SimSun"/>
          <w:color w:val="000000"/>
          <w:lang w:eastAsia="zh-CN"/>
        </w:rPr>
      </w:pPr>
      <w:r w:rsidRPr="00590B66">
        <w:rPr>
          <w:rFonts w:eastAsia="SimSun"/>
          <w:color w:val="000000"/>
          <w:lang w:eastAsia="zh-CN"/>
        </w:rPr>
        <w:t>(должность, фамилия И.О.)</w:t>
      </w:r>
    </w:p>
    <w:p w:rsidR="001416DF" w:rsidRPr="00590B66" w:rsidRDefault="00840627" w:rsidP="00590B66">
      <w:pPr>
        <w:pStyle w:val="a8"/>
        <w:widowControl w:val="0"/>
        <w:numPr>
          <w:ilvl w:val="0"/>
          <w:numId w:val="1"/>
        </w:numPr>
        <w:tabs>
          <w:tab w:val="left" w:pos="567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Сформировать рабочую группу в </w:t>
      </w:r>
      <w:proofErr w:type="gramStart"/>
      <w:r w:rsidRPr="00590B66">
        <w:rPr>
          <w:rFonts w:eastAsia="SimSun"/>
          <w:color w:val="000000"/>
          <w:sz w:val="28"/>
          <w:szCs w:val="28"/>
          <w:lang w:eastAsia="zh-CN"/>
        </w:rPr>
        <w:t>составе:_</w:t>
      </w:r>
      <w:proofErr w:type="gramEnd"/>
      <w:r w:rsidRPr="00590B66">
        <w:rPr>
          <w:rFonts w:eastAsia="SimSun"/>
          <w:color w:val="000000"/>
          <w:sz w:val="28"/>
          <w:szCs w:val="28"/>
          <w:lang w:eastAsia="zh-CN"/>
        </w:rPr>
        <w:t>______________________</w:t>
      </w:r>
    </w:p>
    <w:p w:rsidR="00840627" w:rsidRPr="00590B66" w:rsidRDefault="00840627" w:rsidP="00590B66">
      <w:pPr>
        <w:widowControl w:val="0"/>
        <w:tabs>
          <w:tab w:val="left" w:pos="567"/>
        </w:tabs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90B66">
        <w:rPr>
          <w:rFonts w:eastAsia="SimSun"/>
          <w:color w:val="000000"/>
          <w:sz w:val="24"/>
          <w:szCs w:val="24"/>
          <w:lang w:eastAsia="zh-CN"/>
        </w:rPr>
        <w:t xml:space="preserve"> _____________________________________________________________________________</w:t>
      </w:r>
    </w:p>
    <w:p w:rsidR="00840627" w:rsidRPr="00590B66" w:rsidRDefault="00840627" w:rsidP="00840627">
      <w:pPr>
        <w:pStyle w:val="32"/>
        <w:spacing w:after="0"/>
        <w:ind w:left="0"/>
        <w:jc w:val="both"/>
        <w:rPr>
          <w:b/>
          <w:iCs/>
          <w:sz w:val="20"/>
          <w:szCs w:val="20"/>
        </w:rPr>
      </w:pPr>
      <w:r w:rsidRPr="00590B66">
        <w:rPr>
          <w:sz w:val="20"/>
          <w:szCs w:val="20"/>
        </w:rPr>
        <w:t xml:space="preserve"> (должность, </w:t>
      </w:r>
      <w:r w:rsidRPr="00590B66">
        <w:rPr>
          <w:iCs/>
          <w:sz w:val="20"/>
          <w:szCs w:val="20"/>
        </w:rPr>
        <w:t xml:space="preserve">фамилии и инициалы </w:t>
      </w:r>
      <w:r w:rsidRPr="00590B66">
        <w:rPr>
          <w:sz w:val="20"/>
          <w:szCs w:val="20"/>
        </w:rPr>
        <w:t xml:space="preserve">членов рабочей группы, фамилия и инициалы </w:t>
      </w:r>
      <w:r w:rsidRPr="00590B66">
        <w:rPr>
          <w:iCs/>
          <w:sz w:val="20"/>
          <w:szCs w:val="20"/>
        </w:rPr>
        <w:t>специалистов, экспертов, переводчиков, не являющих должностными лицами контрольно-счетного органа (в случае привлечения, включения в состав рабочей группы).</w:t>
      </w:r>
    </w:p>
    <w:p w:rsidR="001416DF" w:rsidRPr="00590B66" w:rsidRDefault="001416DF" w:rsidP="00840627">
      <w:pPr>
        <w:widowControl w:val="0"/>
        <w:tabs>
          <w:tab w:val="left" w:pos="1134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>в _________________________________________________________________</w:t>
      </w:r>
    </w:p>
    <w:p w:rsidR="001416DF" w:rsidRPr="00590B66" w:rsidRDefault="001416DF" w:rsidP="001416DF">
      <w:pPr>
        <w:widowControl w:val="0"/>
        <w:tabs>
          <w:tab w:val="left" w:pos="1134"/>
        </w:tabs>
        <w:ind w:firstLine="709"/>
        <w:jc w:val="center"/>
        <w:rPr>
          <w:rFonts w:eastAsia="SimSun"/>
          <w:color w:val="000000"/>
          <w:lang w:eastAsia="zh-CN"/>
        </w:rPr>
      </w:pPr>
      <w:r w:rsidRPr="00590B66">
        <w:rPr>
          <w:rFonts w:eastAsia="SimSun"/>
          <w:color w:val="000000"/>
          <w:lang w:eastAsia="zh-CN"/>
        </w:rPr>
        <w:t>(наименование объекта контрольного мероприятия)</w:t>
      </w:r>
    </w:p>
    <w:p w:rsidR="001416DF" w:rsidRPr="00590B66" w:rsidRDefault="00840627" w:rsidP="00840627">
      <w:pPr>
        <w:widowControl w:val="0"/>
        <w:tabs>
          <w:tab w:val="left" w:pos="1134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1416DF" w:rsidRPr="00590B66" w:rsidRDefault="001416DF" w:rsidP="00590B66">
      <w:pPr>
        <w:widowControl w:val="0"/>
        <w:tabs>
          <w:tab w:val="left" w:pos="1134"/>
        </w:tabs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Для проведения </w:t>
      </w:r>
      <w:r w:rsidR="00590B66" w:rsidRPr="00590B66">
        <w:rPr>
          <w:rFonts w:eastAsia="SimSun"/>
          <w:color w:val="000000"/>
          <w:sz w:val="28"/>
          <w:szCs w:val="28"/>
          <w:lang w:eastAsia="zh-CN"/>
        </w:rPr>
        <w:t xml:space="preserve">экспертно-аналитического </w:t>
      </w:r>
      <w:r w:rsidRPr="00590B66">
        <w:rPr>
          <w:rFonts w:eastAsia="SimSun"/>
          <w:color w:val="000000"/>
          <w:sz w:val="28"/>
          <w:szCs w:val="28"/>
          <w:lang w:eastAsia="zh-CN"/>
        </w:rPr>
        <w:t>ме</w:t>
      </w:r>
      <w:r w:rsidR="00590B66" w:rsidRPr="00590B66">
        <w:rPr>
          <w:rFonts w:eastAsia="SimSun"/>
          <w:color w:val="000000"/>
          <w:sz w:val="28"/>
          <w:szCs w:val="28"/>
          <w:lang w:eastAsia="zh-CN"/>
        </w:rPr>
        <w:t>роприятия:</w:t>
      </w:r>
    </w:p>
    <w:p w:rsidR="001416DF" w:rsidRPr="00590B66" w:rsidRDefault="001416DF" w:rsidP="001416DF">
      <w:pPr>
        <w:widowControl w:val="0"/>
        <w:tabs>
          <w:tab w:val="left" w:pos="1134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__________________________________________________________________ </w:t>
      </w:r>
    </w:p>
    <w:p w:rsidR="001416DF" w:rsidRPr="00590B66" w:rsidRDefault="001416DF" w:rsidP="001416DF">
      <w:pPr>
        <w:widowControl w:val="0"/>
        <w:tabs>
          <w:tab w:val="left" w:pos="1134"/>
        </w:tabs>
        <w:ind w:firstLine="709"/>
        <w:jc w:val="center"/>
        <w:rPr>
          <w:rFonts w:eastAsia="SimSun"/>
          <w:color w:val="000000"/>
          <w:lang w:eastAsia="zh-CN"/>
        </w:rPr>
      </w:pPr>
      <w:r w:rsidRPr="00590B66">
        <w:rPr>
          <w:rFonts w:eastAsia="SimSun"/>
          <w:color w:val="000000"/>
          <w:lang w:eastAsia="zh-CN"/>
        </w:rPr>
        <w:t>(наименование мероприятия в соответствии с планом)</w:t>
      </w:r>
    </w:p>
    <w:p w:rsidR="001416DF" w:rsidRPr="00AB16A0" w:rsidRDefault="001416DF" w:rsidP="001416DF">
      <w:pPr>
        <w:widowControl w:val="0"/>
        <w:tabs>
          <w:tab w:val="left" w:pos="1134"/>
        </w:tabs>
        <w:ind w:firstLine="709"/>
        <w:jc w:val="both"/>
        <w:rPr>
          <w:rFonts w:eastAsia="SimSun"/>
          <w:color w:val="000000"/>
          <w:highlight w:val="yellow"/>
          <w:lang w:eastAsia="zh-CN"/>
        </w:rPr>
      </w:pPr>
    </w:p>
    <w:p w:rsidR="001416DF" w:rsidRPr="00590B66" w:rsidRDefault="00590B66" w:rsidP="00590B66">
      <w:pPr>
        <w:widowControl w:val="0"/>
        <w:tabs>
          <w:tab w:val="left" w:pos="1134"/>
        </w:tabs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>3</w:t>
      </w:r>
      <w:r w:rsidR="001416DF" w:rsidRPr="00590B66">
        <w:rPr>
          <w:rFonts w:eastAsia="SimSun"/>
          <w:color w:val="000000"/>
          <w:sz w:val="28"/>
          <w:szCs w:val="28"/>
          <w:lang w:eastAsia="zh-CN"/>
        </w:rPr>
        <w:t>.</w:t>
      </w:r>
      <w:r w:rsidR="001416DF" w:rsidRPr="00590B66">
        <w:rPr>
          <w:rFonts w:eastAsia="SimSun"/>
          <w:color w:val="000000"/>
          <w:sz w:val="28"/>
          <w:szCs w:val="28"/>
          <w:lang w:eastAsia="zh-CN"/>
        </w:rPr>
        <w:tab/>
        <w:t xml:space="preserve">Установить срок проведения </w:t>
      </w:r>
      <w:r w:rsidRPr="00590B66">
        <w:rPr>
          <w:rFonts w:eastAsia="SimSun"/>
          <w:color w:val="000000"/>
          <w:sz w:val="28"/>
          <w:szCs w:val="28"/>
          <w:lang w:eastAsia="zh-CN"/>
        </w:rPr>
        <w:t>экспертно-</w:t>
      </w:r>
      <w:proofErr w:type="gramStart"/>
      <w:r w:rsidRPr="00590B66">
        <w:rPr>
          <w:rFonts w:eastAsia="SimSun"/>
          <w:color w:val="000000"/>
          <w:sz w:val="28"/>
          <w:szCs w:val="28"/>
          <w:lang w:eastAsia="zh-CN"/>
        </w:rPr>
        <w:t xml:space="preserve">аналитического </w:t>
      </w:r>
      <w:r w:rsidR="001416DF" w:rsidRPr="00590B66">
        <w:rPr>
          <w:rFonts w:eastAsia="SimSun"/>
          <w:color w:val="000000"/>
          <w:sz w:val="28"/>
          <w:szCs w:val="28"/>
          <w:lang w:eastAsia="zh-CN"/>
        </w:rPr>
        <w:t xml:space="preserve"> мероприятия</w:t>
      </w:r>
      <w:proofErr w:type="gramEnd"/>
      <w:r w:rsidR="001416DF" w:rsidRPr="00590B66">
        <w:rPr>
          <w:rFonts w:eastAsia="SimSun"/>
          <w:color w:val="000000"/>
          <w:sz w:val="28"/>
          <w:szCs w:val="28"/>
          <w:lang w:eastAsia="zh-CN"/>
        </w:rPr>
        <w:t xml:space="preserve"> с «___»_______ 20 ____г. по «___»_______ 20 ____г.</w:t>
      </w:r>
      <w:r w:rsidR="001416DF" w:rsidRPr="00590B66">
        <w:rPr>
          <w:rFonts w:eastAsia="SimSun"/>
          <w:color w:val="000000"/>
          <w:sz w:val="28"/>
          <w:szCs w:val="28"/>
          <w:lang w:eastAsia="zh-CN"/>
        </w:rPr>
        <w:tab/>
      </w:r>
    </w:p>
    <w:p w:rsidR="001416DF" w:rsidRPr="00AB16A0" w:rsidRDefault="001416DF" w:rsidP="001416DF">
      <w:pPr>
        <w:widowControl w:val="0"/>
        <w:tabs>
          <w:tab w:val="left" w:pos="1134"/>
        </w:tabs>
        <w:ind w:firstLine="709"/>
        <w:jc w:val="both"/>
        <w:rPr>
          <w:rFonts w:eastAsia="SimSun"/>
          <w:color w:val="000000"/>
          <w:sz w:val="28"/>
          <w:szCs w:val="28"/>
          <w:highlight w:val="yellow"/>
          <w:lang w:eastAsia="zh-CN"/>
        </w:rPr>
      </w:pPr>
    </w:p>
    <w:p w:rsidR="00840627" w:rsidRPr="00590B66" w:rsidRDefault="001416DF" w:rsidP="00840627">
      <w:pPr>
        <w:widowControl w:val="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>Председатель</w:t>
      </w:r>
      <w:r w:rsidR="00840627" w:rsidRPr="00590B66">
        <w:rPr>
          <w:rFonts w:eastAsia="SimSun"/>
          <w:color w:val="000000"/>
          <w:sz w:val="28"/>
          <w:szCs w:val="28"/>
          <w:lang w:eastAsia="zh-CN"/>
        </w:rPr>
        <w:t xml:space="preserve"> контрольно-счетного органа </w:t>
      </w:r>
    </w:p>
    <w:p w:rsidR="00840627" w:rsidRPr="00590B66" w:rsidRDefault="00840627" w:rsidP="00840627">
      <w:pPr>
        <w:widowControl w:val="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>Татарского муниципального округа</w:t>
      </w:r>
    </w:p>
    <w:p w:rsidR="00840627" w:rsidRPr="00590B66" w:rsidRDefault="00840627" w:rsidP="00840627">
      <w:pPr>
        <w:widowControl w:val="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Новосибирской области                                                       И.О. Фамилия </w:t>
      </w:r>
    </w:p>
    <w:p w:rsidR="00840627" w:rsidRPr="00590B66" w:rsidRDefault="001416DF" w:rsidP="00452112">
      <w:pPr>
        <w:widowControl w:val="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90B66">
        <w:rPr>
          <w:rFonts w:eastAsia="SimSun"/>
          <w:color w:val="000000"/>
          <w:sz w:val="28"/>
          <w:szCs w:val="28"/>
          <w:lang w:eastAsia="zh-CN"/>
        </w:rPr>
        <w:t xml:space="preserve">Ознакомлен (ы): </w:t>
      </w:r>
      <w:r w:rsidR="00840627" w:rsidRPr="00590B66">
        <w:rPr>
          <w:rFonts w:eastAsia="SimSun"/>
          <w:color w:val="000000"/>
          <w:sz w:val="28"/>
          <w:szCs w:val="28"/>
          <w:lang w:eastAsia="zh-CN"/>
        </w:rPr>
        <w:t>____________</w:t>
      </w:r>
      <w:r w:rsidR="00D03A8A" w:rsidRPr="00590B66">
        <w:rPr>
          <w:rFonts w:eastAsia="SimSun"/>
          <w:color w:val="000000"/>
          <w:sz w:val="28"/>
          <w:szCs w:val="28"/>
          <w:lang w:eastAsia="zh-CN"/>
        </w:rPr>
        <w:t>__</w:t>
      </w:r>
      <w:r w:rsidR="00840627" w:rsidRPr="00590B66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D03A8A" w:rsidRPr="00590B66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840627" w:rsidRPr="00590B66">
        <w:rPr>
          <w:rFonts w:eastAsia="SimSun"/>
          <w:color w:val="000000"/>
          <w:sz w:val="28"/>
          <w:szCs w:val="28"/>
          <w:lang w:eastAsia="zh-CN"/>
        </w:rPr>
        <w:t xml:space="preserve"> ________</w:t>
      </w:r>
      <w:r w:rsidR="00D03A8A" w:rsidRPr="00590B66">
        <w:rPr>
          <w:rFonts w:eastAsia="SimSun"/>
          <w:color w:val="000000"/>
          <w:sz w:val="28"/>
          <w:szCs w:val="28"/>
          <w:lang w:eastAsia="zh-CN"/>
        </w:rPr>
        <w:t>___</w:t>
      </w:r>
      <w:r w:rsidR="00840627" w:rsidRPr="00590B66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D03A8A" w:rsidRPr="00590B66">
        <w:rPr>
          <w:rFonts w:eastAsia="SimSun"/>
          <w:color w:val="000000"/>
          <w:sz w:val="28"/>
          <w:szCs w:val="28"/>
          <w:lang w:eastAsia="zh-CN"/>
        </w:rPr>
        <w:t xml:space="preserve">     ___________       _______</w:t>
      </w:r>
    </w:p>
    <w:p w:rsidR="006D3E1C" w:rsidRPr="00590B66" w:rsidRDefault="00840627" w:rsidP="00840627">
      <w:pPr>
        <w:widowControl w:val="0"/>
        <w:jc w:val="both"/>
        <w:rPr>
          <w:rFonts w:eastAsia="SimSun"/>
          <w:color w:val="000000"/>
          <w:lang w:eastAsia="zh-CN"/>
        </w:rPr>
      </w:pPr>
      <w:r w:rsidRPr="00590B66">
        <w:rPr>
          <w:rFonts w:eastAsia="SimSun"/>
          <w:color w:val="000000"/>
          <w:lang w:eastAsia="zh-CN"/>
        </w:rPr>
        <w:t xml:space="preserve">                                              (</w:t>
      </w:r>
      <w:proofErr w:type="gramStart"/>
      <w:r w:rsidRPr="00590B66">
        <w:rPr>
          <w:rFonts w:eastAsia="SimSun"/>
          <w:color w:val="000000"/>
          <w:lang w:eastAsia="zh-CN"/>
        </w:rPr>
        <w:t xml:space="preserve">должность)   </w:t>
      </w:r>
      <w:proofErr w:type="gramEnd"/>
      <w:r w:rsidRPr="00590B66">
        <w:rPr>
          <w:rFonts w:eastAsia="SimSun"/>
          <w:color w:val="000000"/>
          <w:lang w:eastAsia="zh-CN"/>
        </w:rPr>
        <w:t xml:space="preserve">        </w:t>
      </w:r>
      <w:r w:rsidR="00D03A8A" w:rsidRPr="00590B66">
        <w:rPr>
          <w:rFonts w:eastAsia="SimSun"/>
          <w:color w:val="000000"/>
          <w:lang w:eastAsia="zh-CN"/>
        </w:rPr>
        <w:t xml:space="preserve">            </w:t>
      </w:r>
      <w:r w:rsidRPr="00590B66">
        <w:rPr>
          <w:rFonts w:eastAsia="SimSun"/>
          <w:color w:val="000000"/>
          <w:lang w:eastAsia="zh-CN"/>
        </w:rPr>
        <w:t xml:space="preserve">(фамилия И.О.)        </w:t>
      </w:r>
      <w:r w:rsidR="00D03A8A" w:rsidRPr="00590B66">
        <w:rPr>
          <w:rFonts w:eastAsia="SimSun"/>
          <w:color w:val="000000"/>
          <w:lang w:eastAsia="zh-CN"/>
        </w:rPr>
        <w:t xml:space="preserve">         </w:t>
      </w:r>
      <w:r w:rsidRPr="00590B66">
        <w:rPr>
          <w:rFonts w:eastAsia="SimSun"/>
          <w:color w:val="000000"/>
          <w:lang w:eastAsia="zh-CN"/>
        </w:rPr>
        <w:t xml:space="preserve"> (</w:t>
      </w:r>
      <w:proofErr w:type="gramStart"/>
      <w:r w:rsidRPr="00590B66">
        <w:rPr>
          <w:rFonts w:eastAsia="SimSun"/>
          <w:color w:val="000000"/>
          <w:lang w:eastAsia="zh-CN"/>
        </w:rPr>
        <w:t xml:space="preserve">подпись)   </w:t>
      </w:r>
      <w:proofErr w:type="gramEnd"/>
      <w:r w:rsidRPr="00590B66">
        <w:rPr>
          <w:rFonts w:eastAsia="SimSun"/>
          <w:color w:val="000000"/>
          <w:lang w:eastAsia="zh-CN"/>
        </w:rPr>
        <w:t xml:space="preserve">         </w:t>
      </w:r>
      <w:r w:rsidR="00D03A8A" w:rsidRPr="00590B66">
        <w:rPr>
          <w:rFonts w:eastAsia="SimSun"/>
          <w:color w:val="000000"/>
          <w:lang w:eastAsia="zh-CN"/>
        </w:rPr>
        <w:t xml:space="preserve">   </w:t>
      </w:r>
      <w:r w:rsidRPr="00590B66">
        <w:rPr>
          <w:rFonts w:eastAsia="SimSun"/>
          <w:color w:val="000000"/>
          <w:lang w:eastAsia="zh-CN"/>
        </w:rPr>
        <w:t xml:space="preserve">   </w:t>
      </w:r>
      <w:r w:rsidR="00590B66">
        <w:rPr>
          <w:rFonts w:eastAsia="SimSun"/>
          <w:color w:val="000000"/>
          <w:lang w:eastAsia="zh-CN"/>
        </w:rPr>
        <w:t xml:space="preserve">  </w:t>
      </w:r>
      <w:r w:rsidRPr="00590B66">
        <w:rPr>
          <w:rFonts w:eastAsia="SimSun"/>
          <w:color w:val="000000"/>
          <w:lang w:eastAsia="zh-CN"/>
        </w:rPr>
        <w:t xml:space="preserve"> (</w:t>
      </w:r>
      <w:r w:rsidR="001416DF" w:rsidRPr="00590B66">
        <w:rPr>
          <w:rFonts w:eastAsia="SimSun"/>
          <w:color w:val="000000"/>
          <w:lang w:eastAsia="zh-CN"/>
        </w:rPr>
        <w:t>дата</w:t>
      </w:r>
      <w:r w:rsidRPr="00590B66">
        <w:rPr>
          <w:rFonts w:eastAsia="SimSun"/>
          <w:color w:val="000000"/>
          <w:lang w:eastAsia="zh-CN"/>
        </w:rPr>
        <w:t>)</w:t>
      </w:r>
    </w:p>
    <w:p w:rsidR="006860AF" w:rsidRPr="00266515" w:rsidRDefault="006860AF" w:rsidP="00906EB7">
      <w:pPr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r w:rsidRPr="00266515">
        <w:rPr>
          <w:sz w:val="28"/>
          <w:szCs w:val="28"/>
        </w:rPr>
        <w:lastRenderedPageBreak/>
        <w:t>Приложение 2 к С</w:t>
      </w:r>
      <w:r w:rsidR="0013684F">
        <w:rPr>
          <w:sz w:val="28"/>
          <w:szCs w:val="28"/>
        </w:rPr>
        <w:t>ВМ</w:t>
      </w:r>
      <w:r w:rsidRPr="00266515">
        <w:rPr>
          <w:sz w:val="28"/>
          <w:szCs w:val="28"/>
        </w:rPr>
        <w:t>ФК 2025\</w:t>
      </w:r>
      <w:r w:rsidR="00266515" w:rsidRPr="00266515">
        <w:rPr>
          <w:sz w:val="28"/>
          <w:szCs w:val="28"/>
        </w:rPr>
        <w:t>2</w:t>
      </w:r>
    </w:p>
    <w:p w:rsidR="006860AF" w:rsidRPr="00266515" w:rsidRDefault="006860AF" w:rsidP="00452112">
      <w:pPr>
        <w:jc w:val="right"/>
        <w:rPr>
          <w:sz w:val="28"/>
          <w:szCs w:val="28"/>
        </w:rPr>
      </w:pPr>
    </w:p>
    <w:p w:rsidR="006860AF" w:rsidRPr="00266515" w:rsidRDefault="006860AF" w:rsidP="006860AF">
      <w:pPr>
        <w:jc w:val="center"/>
        <w:rPr>
          <w:sz w:val="28"/>
          <w:szCs w:val="28"/>
        </w:rPr>
      </w:pPr>
      <w:r w:rsidRPr="00266515">
        <w:rPr>
          <w:sz w:val="28"/>
          <w:szCs w:val="28"/>
        </w:rPr>
        <w:t xml:space="preserve">Типовая форма программы проведения </w:t>
      </w:r>
      <w:r w:rsidR="00266515" w:rsidRPr="00266515">
        <w:rPr>
          <w:sz w:val="28"/>
          <w:szCs w:val="28"/>
        </w:rPr>
        <w:t>экспертно-аналитического</w:t>
      </w:r>
      <w:r w:rsidRPr="00266515">
        <w:rPr>
          <w:sz w:val="28"/>
          <w:szCs w:val="28"/>
        </w:rPr>
        <w:t xml:space="preserve"> мероприятия</w:t>
      </w:r>
    </w:p>
    <w:p w:rsidR="006860AF" w:rsidRPr="00266515" w:rsidRDefault="006860AF" w:rsidP="006860AF">
      <w:pPr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926"/>
        <w:gridCol w:w="1476"/>
        <w:gridCol w:w="2954"/>
      </w:tblGrid>
      <w:tr w:rsidR="006860AF" w:rsidRPr="00266515" w:rsidTr="006860AF">
        <w:tc>
          <w:tcPr>
            <w:tcW w:w="9356" w:type="dxa"/>
            <w:gridSpan w:val="3"/>
            <w:shd w:val="clear" w:color="auto" w:fill="auto"/>
          </w:tcPr>
          <w:p w:rsidR="006860AF" w:rsidRPr="00266515" w:rsidRDefault="006860AF" w:rsidP="006860AF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 w:rsidRPr="00266515"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>
                  <wp:extent cx="685800" cy="885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11F" w:rsidRPr="00266515" w:rsidRDefault="00BC511F" w:rsidP="006860AF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6860AF" w:rsidRPr="00266515" w:rsidTr="006860AF">
        <w:tc>
          <w:tcPr>
            <w:tcW w:w="9356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BC511F" w:rsidRPr="00266515" w:rsidRDefault="006860AF" w:rsidP="00BC511F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266515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6860AF" w:rsidRPr="00266515" w:rsidRDefault="00BC511F" w:rsidP="00BC511F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266515">
              <w:rPr>
                <w:b/>
                <w:sz w:val="24"/>
                <w:szCs w:val="24"/>
              </w:rPr>
              <w:t xml:space="preserve">ТАТАРСКОГО МУНИЦИПАЛЬНОГО ОКРУГА </w:t>
            </w:r>
            <w:r w:rsidR="006860AF" w:rsidRPr="00266515">
              <w:rPr>
                <w:b/>
                <w:sz w:val="24"/>
                <w:szCs w:val="24"/>
              </w:rPr>
              <w:t>НОВОСИБИРСКОЙ ОБЛАСТИ</w:t>
            </w:r>
          </w:p>
        </w:tc>
      </w:tr>
      <w:tr w:rsidR="006860AF" w:rsidRPr="00AB16A0" w:rsidTr="006860AF">
        <w:tc>
          <w:tcPr>
            <w:tcW w:w="6402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6860AF" w:rsidRPr="00266515" w:rsidRDefault="006860AF" w:rsidP="006860AF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 w:rsidRPr="00266515">
              <w:rPr>
                <w:sz w:val="20"/>
              </w:rPr>
              <w:t xml:space="preserve">632122, Новосибирская область, </w:t>
            </w:r>
            <w:proofErr w:type="spellStart"/>
            <w:r w:rsidRPr="00266515">
              <w:rPr>
                <w:sz w:val="20"/>
              </w:rPr>
              <w:t>г.Татарск</w:t>
            </w:r>
            <w:proofErr w:type="spellEnd"/>
            <w:r w:rsidRPr="00266515">
              <w:rPr>
                <w:sz w:val="20"/>
              </w:rPr>
              <w:t>, ул. Ленина,</w:t>
            </w:r>
            <w:r w:rsidR="009F2A4A" w:rsidRPr="00266515">
              <w:rPr>
                <w:sz w:val="20"/>
              </w:rPr>
              <w:t xml:space="preserve"> 9</w:t>
            </w:r>
            <w:r w:rsidRPr="00266515">
              <w:rPr>
                <w:sz w:val="20"/>
              </w:rPr>
              <w:t>6</w:t>
            </w:r>
          </w:p>
          <w:p w:rsidR="006860AF" w:rsidRPr="00266515" w:rsidRDefault="006860AF" w:rsidP="006860AF">
            <w:r w:rsidRPr="00266515">
              <w:rPr>
                <w:rStyle w:val="user-accountsubname"/>
              </w:rPr>
              <w:t>revkom.tatarsk@yandex.ru</w:t>
            </w:r>
          </w:p>
          <w:p w:rsidR="006860AF" w:rsidRPr="00266515" w:rsidRDefault="006860AF" w:rsidP="006860AF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8" w:space="0" w:color="000000"/>
            </w:tcBorders>
            <w:shd w:val="clear" w:color="auto" w:fill="auto"/>
          </w:tcPr>
          <w:p w:rsidR="006860AF" w:rsidRPr="00266515" w:rsidRDefault="006860AF" w:rsidP="006860AF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 w:rsidRPr="00266515">
              <w:rPr>
                <w:sz w:val="20"/>
              </w:rPr>
              <w:t>тел./ф. (8-383-64) 25</w:t>
            </w:r>
            <w:r w:rsidR="009F2A4A" w:rsidRPr="00266515">
              <w:rPr>
                <w:sz w:val="20"/>
              </w:rPr>
              <w:t>-</w:t>
            </w:r>
            <w:r w:rsidRPr="00266515">
              <w:rPr>
                <w:sz w:val="20"/>
              </w:rPr>
              <w:t>677</w:t>
            </w:r>
          </w:p>
        </w:tc>
      </w:tr>
      <w:tr w:rsidR="006860AF" w:rsidRPr="00AB16A0" w:rsidTr="006860AF">
        <w:tc>
          <w:tcPr>
            <w:tcW w:w="9356" w:type="dxa"/>
            <w:gridSpan w:val="3"/>
            <w:shd w:val="clear" w:color="auto" w:fill="auto"/>
          </w:tcPr>
          <w:p w:rsidR="006860AF" w:rsidRPr="00AB16A0" w:rsidRDefault="006860AF" w:rsidP="006860AF">
            <w:pPr>
              <w:pStyle w:val="21"/>
              <w:snapToGrid w:val="0"/>
              <w:ind w:left="0"/>
              <w:rPr>
                <w:szCs w:val="28"/>
                <w:highlight w:val="yellow"/>
              </w:rPr>
            </w:pPr>
          </w:p>
        </w:tc>
      </w:tr>
      <w:tr w:rsidR="006860AF" w:rsidRPr="00AB16A0" w:rsidTr="006860AF">
        <w:tc>
          <w:tcPr>
            <w:tcW w:w="9356" w:type="dxa"/>
            <w:gridSpan w:val="3"/>
            <w:shd w:val="clear" w:color="auto" w:fill="auto"/>
          </w:tcPr>
          <w:p w:rsidR="006860AF" w:rsidRPr="00266515" w:rsidRDefault="006860AF" w:rsidP="006860AF">
            <w:pPr>
              <w:tabs>
                <w:tab w:val="left" w:pos="4890"/>
                <w:tab w:val="left" w:pos="5130"/>
              </w:tabs>
              <w:snapToGrid w:val="0"/>
              <w:jc w:val="right"/>
              <w:rPr>
                <w:sz w:val="28"/>
                <w:szCs w:val="28"/>
              </w:rPr>
            </w:pPr>
            <w:r w:rsidRPr="00266515">
              <w:rPr>
                <w:sz w:val="24"/>
                <w:szCs w:val="24"/>
              </w:rPr>
              <w:t xml:space="preserve">             </w:t>
            </w:r>
            <w:r w:rsidRPr="00266515">
              <w:rPr>
                <w:sz w:val="28"/>
                <w:szCs w:val="28"/>
              </w:rPr>
              <w:t>УТВЕРЖДАЮ</w:t>
            </w:r>
          </w:p>
          <w:p w:rsidR="006860AF" w:rsidRPr="00266515" w:rsidRDefault="006860AF" w:rsidP="006860AF">
            <w:pPr>
              <w:snapToGrid w:val="0"/>
              <w:jc w:val="right"/>
              <w:rPr>
                <w:sz w:val="28"/>
                <w:szCs w:val="28"/>
              </w:rPr>
            </w:pPr>
            <w:r w:rsidRPr="00266515">
              <w:rPr>
                <w:sz w:val="28"/>
                <w:szCs w:val="28"/>
              </w:rPr>
              <w:t xml:space="preserve">           Председатель контрольно-счетного органа </w:t>
            </w:r>
          </w:p>
          <w:p w:rsidR="006860AF" w:rsidRPr="00266515" w:rsidRDefault="006860AF" w:rsidP="006860AF">
            <w:pPr>
              <w:snapToGrid w:val="0"/>
              <w:jc w:val="right"/>
              <w:rPr>
                <w:sz w:val="28"/>
                <w:szCs w:val="28"/>
              </w:rPr>
            </w:pPr>
            <w:r w:rsidRPr="00266515">
              <w:rPr>
                <w:sz w:val="28"/>
                <w:szCs w:val="28"/>
              </w:rPr>
              <w:t xml:space="preserve">           Татарского муниципального округа</w:t>
            </w:r>
          </w:p>
          <w:p w:rsidR="006860AF" w:rsidRPr="00266515" w:rsidRDefault="006860AF" w:rsidP="006860AF">
            <w:pPr>
              <w:tabs>
                <w:tab w:val="left" w:pos="5670"/>
              </w:tabs>
              <w:snapToGrid w:val="0"/>
              <w:jc w:val="right"/>
              <w:rPr>
                <w:sz w:val="28"/>
                <w:szCs w:val="28"/>
              </w:rPr>
            </w:pPr>
            <w:r w:rsidRPr="00266515">
              <w:rPr>
                <w:sz w:val="28"/>
                <w:szCs w:val="28"/>
              </w:rPr>
              <w:t xml:space="preserve">           Новосибирской области</w:t>
            </w:r>
          </w:p>
          <w:p w:rsidR="006860AF" w:rsidRPr="00266515" w:rsidRDefault="006860AF" w:rsidP="006860AF">
            <w:pPr>
              <w:rPr>
                <w:sz w:val="28"/>
                <w:szCs w:val="28"/>
              </w:rPr>
            </w:pPr>
            <w:r w:rsidRPr="00266515">
              <w:rPr>
                <w:sz w:val="28"/>
                <w:szCs w:val="28"/>
              </w:rPr>
              <w:t xml:space="preserve">                                                       </w:t>
            </w:r>
            <w:r w:rsidR="00EF1DA9" w:rsidRPr="00266515">
              <w:rPr>
                <w:sz w:val="28"/>
                <w:szCs w:val="28"/>
              </w:rPr>
              <w:t xml:space="preserve">          </w:t>
            </w:r>
            <w:r w:rsidR="009F2A4A" w:rsidRPr="00266515">
              <w:rPr>
                <w:sz w:val="28"/>
                <w:szCs w:val="28"/>
              </w:rPr>
              <w:t xml:space="preserve">         </w:t>
            </w:r>
            <w:r w:rsidR="00EF1DA9" w:rsidRPr="00266515">
              <w:rPr>
                <w:sz w:val="28"/>
                <w:szCs w:val="28"/>
              </w:rPr>
              <w:t>_______________</w:t>
            </w:r>
            <w:r w:rsidR="009F2A4A" w:rsidRPr="00266515">
              <w:rPr>
                <w:sz w:val="28"/>
                <w:szCs w:val="28"/>
              </w:rPr>
              <w:t>_</w:t>
            </w:r>
            <w:r w:rsidRPr="00266515">
              <w:rPr>
                <w:sz w:val="28"/>
                <w:szCs w:val="28"/>
              </w:rPr>
              <w:t>И.О. Фамилия</w:t>
            </w:r>
          </w:p>
          <w:p w:rsidR="006860AF" w:rsidRPr="00266515" w:rsidRDefault="006860AF" w:rsidP="006860AF">
            <w:pPr>
              <w:tabs>
                <w:tab w:val="left" w:pos="5085"/>
                <w:tab w:val="left" w:pos="5655"/>
              </w:tabs>
              <w:rPr>
                <w:sz w:val="28"/>
                <w:szCs w:val="28"/>
              </w:rPr>
            </w:pPr>
            <w:r w:rsidRPr="00266515">
              <w:rPr>
                <w:sz w:val="28"/>
                <w:szCs w:val="28"/>
              </w:rPr>
              <w:t xml:space="preserve">                                                                      «____» ________________ 20___ г.</w:t>
            </w:r>
          </w:p>
          <w:p w:rsidR="006860AF" w:rsidRPr="00AB16A0" w:rsidRDefault="006860AF" w:rsidP="006860AF">
            <w:pPr>
              <w:pStyle w:val="21"/>
              <w:ind w:left="0"/>
              <w:rPr>
                <w:szCs w:val="28"/>
                <w:highlight w:val="yellow"/>
              </w:rPr>
            </w:pPr>
          </w:p>
        </w:tc>
      </w:tr>
      <w:tr w:rsidR="006860AF" w:rsidRPr="00AB16A0" w:rsidTr="006860AF">
        <w:tc>
          <w:tcPr>
            <w:tcW w:w="9356" w:type="dxa"/>
            <w:gridSpan w:val="3"/>
            <w:shd w:val="clear" w:color="auto" w:fill="auto"/>
          </w:tcPr>
          <w:p w:rsidR="006860AF" w:rsidRPr="00266515" w:rsidRDefault="006860AF" w:rsidP="006860AF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 w:rsidRPr="00266515">
              <w:rPr>
                <w:b/>
                <w:szCs w:val="28"/>
              </w:rPr>
              <w:t>ПРОГРАММА</w:t>
            </w:r>
          </w:p>
        </w:tc>
      </w:tr>
      <w:tr w:rsidR="006860AF" w:rsidRPr="00AB16A0" w:rsidTr="006860AF">
        <w:tc>
          <w:tcPr>
            <w:tcW w:w="9356" w:type="dxa"/>
            <w:gridSpan w:val="3"/>
            <w:shd w:val="clear" w:color="auto" w:fill="auto"/>
          </w:tcPr>
          <w:p w:rsidR="006860AF" w:rsidRPr="00266515" w:rsidRDefault="006860AF" w:rsidP="00266515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 w:rsidRPr="00266515">
              <w:rPr>
                <w:b/>
                <w:szCs w:val="28"/>
              </w:rPr>
              <w:t xml:space="preserve">проведения </w:t>
            </w:r>
            <w:r w:rsidR="00266515" w:rsidRPr="00266515">
              <w:rPr>
                <w:b/>
                <w:szCs w:val="28"/>
              </w:rPr>
              <w:t>экспертно-аналитического</w:t>
            </w:r>
            <w:r w:rsidRPr="00266515">
              <w:rPr>
                <w:b/>
                <w:szCs w:val="28"/>
              </w:rPr>
              <w:t xml:space="preserve"> мероприятия</w:t>
            </w:r>
          </w:p>
        </w:tc>
      </w:tr>
      <w:tr w:rsidR="006860AF" w:rsidRPr="00AB16A0" w:rsidTr="006860AF">
        <w:tc>
          <w:tcPr>
            <w:tcW w:w="9356" w:type="dxa"/>
            <w:gridSpan w:val="3"/>
            <w:shd w:val="clear" w:color="auto" w:fill="auto"/>
          </w:tcPr>
          <w:p w:rsidR="006860AF" w:rsidRPr="00266515" w:rsidRDefault="006860AF" w:rsidP="006860AF">
            <w:pPr>
              <w:pStyle w:val="21"/>
              <w:snapToGrid w:val="0"/>
              <w:ind w:left="0"/>
              <w:rPr>
                <w:b/>
                <w:szCs w:val="28"/>
              </w:rPr>
            </w:pPr>
          </w:p>
        </w:tc>
      </w:tr>
      <w:tr w:rsidR="006860AF" w:rsidRPr="00AB16A0" w:rsidTr="006860AF">
        <w:tc>
          <w:tcPr>
            <w:tcW w:w="4926" w:type="dxa"/>
            <w:shd w:val="clear" w:color="auto" w:fill="auto"/>
          </w:tcPr>
          <w:p w:rsidR="006860AF" w:rsidRPr="00266515" w:rsidRDefault="006860AF" w:rsidP="006860AF">
            <w:pPr>
              <w:pStyle w:val="21"/>
              <w:snapToGrid w:val="0"/>
              <w:ind w:left="0"/>
              <w:jc w:val="left"/>
              <w:rPr>
                <w:szCs w:val="28"/>
              </w:rPr>
            </w:pPr>
            <w:r w:rsidRPr="00266515">
              <w:rPr>
                <w:szCs w:val="28"/>
              </w:rPr>
              <w:t>«____»____________20___ г.</w:t>
            </w:r>
          </w:p>
        </w:tc>
        <w:tc>
          <w:tcPr>
            <w:tcW w:w="4430" w:type="dxa"/>
            <w:gridSpan w:val="2"/>
            <w:shd w:val="clear" w:color="auto" w:fill="auto"/>
          </w:tcPr>
          <w:p w:rsidR="006860AF" w:rsidRPr="00266515" w:rsidRDefault="006860AF" w:rsidP="006860AF">
            <w:pPr>
              <w:pStyle w:val="21"/>
              <w:snapToGrid w:val="0"/>
              <w:ind w:left="0"/>
              <w:jc w:val="right"/>
              <w:rPr>
                <w:szCs w:val="28"/>
              </w:rPr>
            </w:pPr>
            <w:r w:rsidRPr="00266515">
              <w:rPr>
                <w:szCs w:val="28"/>
              </w:rPr>
              <w:t>№________</w:t>
            </w:r>
          </w:p>
        </w:tc>
      </w:tr>
      <w:tr w:rsidR="006860AF" w:rsidRPr="00AB16A0" w:rsidTr="006860AF">
        <w:tc>
          <w:tcPr>
            <w:tcW w:w="9356" w:type="dxa"/>
            <w:gridSpan w:val="3"/>
            <w:shd w:val="clear" w:color="auto" w:fill="auto"/>
          </w:tcPr>
          <w:p w:rsidR="006860AF" w:rsidRPr="00266515" w:rsidRDefault="006860AF" w:rsidP="006860AF">
            <w:pPr>
              <w:pStyle w:val="21"/>
              <w:snapToGrid w:val="0"/>
              <w:ind w:left="0"/>
              <w:jc w:val="center"/>
              <w:rPr>
                <w:szCs w:val="28"/>
              </w:rPr>
            </w:pPr>
            <w:r w:rsidRPr="00266515">
              <w:rPr>
                <w:szCs w:val="28"/>
              </w:rPr>
              <w:t>г. Татарск</w:t>
            </w:r>
          </w:p>
        </w:tc>
      </w:tr>
      <w:tr w:rsidR="006860AF" w:rsidRPr="00AB16A0" w:rsidTr="006860AF">
        <w:tc>
          <w:tcPr>
            <w:tcW w:w="9356" w:type="dxa"/>
            <w:gridSpan w:val="3"/>
            <w:shd w:val="clear" w:color="auto" w:fill="auto"/>
          </w:tcPr>
          <w:p w:rsidR="006860AF" w:rsidRPr="00266515" w:rsidRDefault="006860AF" w:rsidP="006860AF">
            <w:pPr>
              <w:pStyle w:val="21"/>
              <w:snapToGrid w:val="0"/>
              <w:ind w:left="0"/>
              <w:jc w:val="center"/>
              <w:rPr>
                <w:szCs w:val="28"/>
              </w:rPr>
            </w:pPr>
          </w:p>
        </w:tc>
      </w:tr>
    </w:tbl>
    <w:p w:rsidR="006860AF" w:rsidRPr="00266515" w:rsidRDefault="006860AF" w:rsidP="006860AF">
      <w:pPr>
        <w:rPr>
          <w:b/>
          <w:sz w:val="28"/>
          <w:szCs w:val="28"/>
        </w:rPr>
      </w:pPr>
      <w:r w:rsidRPr="00266515">
        <w:rPr>
          <w:b/>
          <w:sz w:val="28"/>
          <w:szCs w:val="28"/>
        </w:rPr>
        <w:t>Наименование мероприятия: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BC511F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BC511F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rPr>
          <w:b/>
          <w:sz w:val="28"/>
          <w:szCs w:val="28"/>
        </w:rPr>
      </w:pPr>
      <w:r w:rsidRPr="00266515">
        <w:rPr>
          <w:b/>
          <w:sz w:val="28"/>
          <w:szCs w:val="28"/>
        </w:rPr>
        <w:t>Основание проведения мероприятия: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BC511F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BC511F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rPr>
          <w:b/>
          <w:sz w:val="28"/>
          <w:szCs w:val="28"/>
        </w:rPr>
      </w:pPr>
      <w:r w:rsidRPr="00266515">
        <w:rPr>
          <w:b/>
          <w:sz w:val="28"/>
          <w:szCs w:val="28"/>
        </w:rPr>
        <w:t>Цель мероприятия: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BC511F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___________________________________________________</w:t>
      </w:r>
      <w:r w:rsidR="00BC511F" w:rsidRPr="00266515">
        <w:rPr>
          <w:sz w:val="28"/>
          <w:szCs w:val="28"/>
        </w:rPr>
        <w:t>_______________</w:t>
      </w:r>
    </w:p>
    <w:p w:rsidR="006860AF" w:rsidRPr="00266515" w:rsidRDefault="006860AF" w:rsidP="006860AF">
      <w:pPr>
        <w:rPr>
          <w:b/>
          <w:sz w:val="28"/>
          <w:szCs w:val="28"/>
        </w:rPr>
      </w:pPr>
      <w:r w:rsidRPr="00266515">
        <w:rPr>
          <w:b/>
          <w:sz w:val="28"/>
          <w:szCs w:val="28"/>
        </w:rPr>
        <w:t>Задачи (вопросы) мероприятия:</w:t>
      </w:r>
    </w:p>
    <w:p w:rsidR="006860AF" w:rsidRPr="00266515" w:rsidRDefault="00BC511F" w:rsidP="00BC511F">
      <w:pPr>
        <w:tabs>
          <w:tab w:val="left" w:pos="1021"/>
        </w:tabs>
        <w:rPr>
          <w:sz w:val="28"/>
          <w:szCs w:val="28"/>
        </w:rPr>
      </w:pPr>
      <w:r w:rsidRPr="00266515">
        <w:rPr>
          <w:sz w:val="28"/>
          <w:szCs w:val="28"/>
        </w:rPr>
        <w:t>1. ____________________</w:t>
      </w:r>
      <w:r w:rsidR="006860AF" w:rsidRPr="00266515">
        <w:rPr>
          <w:sz w:val="28"/>
          <w:szCs w:val="28"/>
        </w:rPr>
        <w:t xml:space="preserve">____________________________________________ </w:t>
      </w:r>
    </w:p>
    <w:p w:rsidR="006860AF" w:rsidRPr="00266515" w:rsidRDefault="00BC511F" w:rsidP="00BC511F">
      <w:pPr>
        <w:tabs>
          <w:tab w:val="left" w:pos="1021"/>
        </w:tabs>
        <w:rPr>
          <w:sz w:val="28"/>
          <w:szCs w:val="28"/>
        </w:rPr>
      </w:pPr>
      <w:r w:rsidRPr="00266515">
        <w:rPr>
          <w:sz w:val="28"/>
          <w:szCs w:val="28"/>
        </w:rPr>
        <w:t>2.</w:t>
      </w:r>
      <w:r w:rsidR="006860AF" w:rsidRPr="00266515">
        <w:rPr>
          <w:sz w:val="28"/>
          <w:szCs w:val="28"/>
        </w:rPr>
        <w:t>_________________________________</w:t>
      </w:r>
      <w:r w:rsidRPr="00266515">
        <w:rPr>
          <w:sz w:val="28"/>
          <w:szCs w:val="28"/>
        </w:rPr>
        <w:t>_______________________________</w:t>
      </w:r>
    </w:p>
    <w:p w:rsidR="006860AF" w:rsidRPr="00266515" w:rsidRDefault="00BC511F" w:rsidP="006860AF">
      <w:pPr>
        <w:rPr>
          <w:b/>
          <w:sz w:val="28"/>
          <w:szCs w:val="28"/>
        </w:rPr>
      </w:pPr>
      <w:r w:rsidRPr="00266515">
        <w:rPr>
          <w:b/>
          <w:sz w:val="28"/>
          <w:szCs w:val="28"/>
        </w:rPr>
        <w:t>Объекты мероприятия</w:t>
      </w:r>
      <w:r w:rsidR="006860AF" w:rsidRPr="00266515">
        <w:rPr>
          <w:b/>
          <w:sz w:val="28"/>
          <w:szCs w:val="28"/>
        </w:rPr>
        <w:t>:</w:t>
      </w:r>
    </w:p>
    <w:p w:rsidR="006860AF" w:rsidRPr="00266515" w:rsidRDefault="00BC511F" w:rsidP="00BC511F">
      <w:pPr>
        <w:tabs>
          <w:tab w:val="left" w:pos="142"/>
          <w:tab w:val="left" w:pos="1021"/>
        </w:tabs>
        <w:rPr>
          <w:sz w:val="28"/>
          <w:szCs w:val="28"/>
        </w:rPr>
      </w:pPr>
      <w:r w:rsidRPr="00266515">
        <w:rPr>
          <w:sz w:val="28"/>
          <w:szCs w:val="28"/>
        </w:rPr>
        <w:t>1.</w:t>
      </w:r>
      <w:r w:rsidR="006860AF" w:rsidRPr="00266515">
        <w:rPr>
          <w:sz w:val="28"/>
          <w:szCs w:val="28"/>
        </w:rPr>
        <w:t>___________________________________</w:t>
      </w:r>
      <w:r w:rsidRPr="00266515">
        <w:rPr>
          <w:sz w:val="28"/>
          <w:szCs w:val="28"/>
        </w:rPr>
        <w:t>_____________________________</w:t>
      </w:r>
    </w:p>
    <w:p w:rsidR="006860AF" w:rsidRPr="00266515" w:rsidRDefault="00BC511F" w:rsidP="00BC511F">
      <w:pPr>
        <w:tabs>
          <w:tab w:val="left" w:pos="1021"/>
        </w:tabs>
        <w:rPr>
          <w:sz w:val="28"/>
          <w:szCs w:val="28"/>
        </w:rPr>
      </w:pPr>
      <w:r w:rsidRPr="00266515">
        <w:rPr>
          <w:sz w:val="28"/>
          <w:szCs w:val="28"/>
        </w:rPr>
        <w:t>2. _______________</w:t>
      </w:r>
      <w:r w:rsidR="006860AF" w:rsidRPr="00266515">
        <w:rPr>
          <w:sz w:val="28"/>
          <w:szCs w:val="28"/>
        </w:rPr>
        <w:t xml:space="preserve">_________________________________________________ </w:t>
      </w:r>
    </w:p>
    <w:p w:rsidR="00BC511F" w:rsidRPr="00266515" w:rsidRDefault="00452112" w:rsidP="006860AF">
      <w:pPr>
        <w:rPr>
          <w:b/>
          <w:sz w:val="28"/>
          <w:szCs w:val="28"/>
        </w:rPr>
      </w:pPr>
      <w:r w:rsidRPr="00266515">
        <w:rPr>
          <w:sz w:val="28"/>
          <w:szCs w:val="28"/>
        </w:rPr>
        <w:t>3.</w:t>
      </w:r>
      <w:r w:rsidRPr="00266515">
        <w:rPr>
          <w:b/>
          <w:sz w:val="28"/>
          <w:szCs w:val="28"/>
        </w:rPr>
        <w:t xml:space="preserve"> ________________________________________________________________</w:t>
      </w:r>
    </w:p>
    <w:p w:rsidR="00452112" w:rsidRPr="00266515" w:rsidRDefault="00452112" w:rsidP="006860AF">
      <w:pPr>
        <w:rPr>
          <w:b/>
          <w:sz w:val="28"/>
          <w:szCs w:val="28"/>
        </w:rPr>
      </w:pPr>
    </w:p>
    <w:p w:rsidR="006860AF" w:rsidRPr="00266515" w:rsidRDefault="006860AF" w:rsidP="006860AF">
      <w:pPr>
        <w:rPr>
          <w:b/>
          <w:sz w:val="28"/>
          <w:szCs w:val="28"/>
        </w:rPr>
      </w:pPr>
      <w:r w:rsidRPr="00266515">
        <w:rPr>
          <w:b/>
          <w:sz w:val="28"/>
          <w:szCs w:val="28"/>
        </w:rPr>
        <w:t>Сроки проведения мероприятия: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BC511F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rPr>
          <w:b/>
          <w:sz w:val="28"/>
          <w:szCs w:val="28"/>
        </w:rPr>
      </w:pPr>
      <w:r w:rsidRPr="00266515">
        <w:rPr>
          <w:b/>
          <w:sz w:val="28"/>
          <w:szCs w:val="28"/>
        </w:rPr>
        <w:t>Состав группы:</w:t>
      </w:r>
    </w:p>
    <w:p w:rsidR="006860AF" w:rsidRPr="00266515" w:rsidRDefault="006860AF" w:rsidP="006860AF">
      <w:pPr>
        <w:rPr>
          <w:sz w:val="28"/>
          <w:szCs w:val="28"/>
        </w:rPr>
      </w:pPr>
      <w:r w:rsidRPr="00266515">
        <w:rPr>
          <w:sz w:val="28"/>
          <w:szCs w:val="28"/>
        </w:rPr>
        <w:t>Руководитель мероприятия: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BC511F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ind w:hanging="11"/>
        <w:jc w:val="center"/>
        <w:rPr>
          <w:sz w:val="24"/>
          <w:szCs w:val="24"/>
        </w:rPr>
      </w:pPr>
      <w:r w:rsidRPr="00266515">
        <w:rPr>
          <w:sz w:val="24"/>
          <w:szCs w:val="24"/>
        </w:rPr>
        <w:t>(должность, Ф.И.О.)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Ответственные за проведение мероприятия: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3147D5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ind w:hanging="11"/>
        <w:jc w:val="center"/>
        <w:rPr>
          <w:sz w:val="24"/>
          <w:szCs w:val="24"/>
        </w:rPr>
      </w:pPr>
      <w:r w:rsidRPr="00266515">
        <w:rPr>
          <w:sz w:val="24"/>
          <w:szCs w:val="24"/>
        </w:rPr>
        <w:t>(формулировка вопроса, должность, Ф.И.О.)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3147D5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ind w:hanging="11"/>
        <w:jc w:val="center"/>
        <w:rPr>
          <w:sz w:val="24"/>
          <w:szCs w:val="24"/>
        </w:rPr>
      </w:pPr>
      <w:r w:rsidRPr="00266515">
        <w:rPr>
          <w:sz w:val="24"/>
          <w:szCs w:val="24"/>
        </w:rPr>
        <w:t>(формулировка вопроса, должность, Ф.И.О.)</w:t>
      </w:r>
    </w:p>
    <w:p w:rsidR="006860AF" w:rsidRPr="00266515" w:rsidRDefault="006860AF" w:rsidP="006860AF">
      <w:pPr>
        <w:rPr>
          <w:sz w:val="28"/>
          <w:szCs w:val="28"/>
        </w:rPr>
      </w:pPr>
      <w:r w:rsidRPr="00266515">
        <w:rPr>
          <w:sz w:val="28"/>
          <w:szCs w:val="28"/>
        </w:rPr>
        <w:t>Привлекаемые специалисты и эксперты:</w:t>
      </w:r>
    </w:p>
    <w:p w:rsidR="006860AF" w:rsidRPr="00266515" w:rsidRDefault="006860AF" w:rsidP="006860AF">
      <w:pPr>
        <w:jc w:val="both"/>
        <w:rPr>
          <w:sz w:val="28"/>
          <w:szCs w:val="28"/>
        </w:rPr>
      </w:pPr>
      <w:r w:rsidRPr="00266515">
        <w:rPr>
          <w:sz w:val="28"/>
          <w:szCs w:val="28"/>
        </w:rPr>
        <w:t>____________________________________</w:t>
      </w:r>
      <w:r w:rsidR="003147D5" w:rsidRPr="00266515">
        <w:rPr>
          <w:sz w:val="28"/>
          <w:szCs w:val="28"/>
        </w:rPr>
        <w:t>______________________________</w:t>
      </w:r>
    </w:p>
    <w:p w:rsidR="006860AF" w:rsidRPr="00266515" w:rsidRDefault="006860AF" w:rsidP="006860AF">
      <w:pPr>
        <w:ind w:hanging="11"/>
        <w:jc w:val="center"/>
        <w:rPr>
          <w:sz w:val="24"/>
          <w:szCs w:val="24"/>
        </w:rPr>
      </w:pPr>
      <w:r w:rsidRPr="00266515">
        <w:rPr>
          <w:sz w:val="24"/>
          <w:szCs w:val="24"/>
        </w:rPr>
        <w:t>(организация, должность, Ф.И.О.)</w:t>
      </w:r>
    </w:p>
    <w:p w:rsidR="00F35261" w:rsidRPr="00266515" w:rsidRDefault="00F35261" w:rsidP="006860AF">
      <w:pPr>
        <w:tabs>
          <w:tab w:val="right" w:pos="9900"/>
        </w:tabs>
        <w:rPr>
          <w:sz w:val="28"/>
          <w:szCs w:val="28"/>
        </w:rPr>
      </w:pPr>
    </w:p>
    <w:p w:rsidR="00344701" w:rsidRDefault="003147D5" w:rsidP="006860AF">
      <w:pPr>
        <w:tabs>
          <w:tab w:val="right" w:pos="9900"/>
        </w:tabs>
        <w:rPr>
          <w:sz w:val="28"/>
          <w:szCs w:val="28"/>
        </w:rPr>
      </w:pPr>
      <w:r w:rsidRPr="00266515">
        <w:rPr>
          <w:sz w:val="28"/>
          <w:szCs w:val="28"/>
        </w:rPr>
        <w:t>Руководитель</w:t>
      </w:r>
      <w:r w:rsidR="00344701">
        <w:rPr>
          <w:sz w:val="28"/>
          <w:szCs w:val="28"/>
        </w:rPr>
        <w:t xml:space="preserve"> экспертно-аналитического </w:t>
      </w:r>
    </w:p>
    <w:p w:rsidR="00F35261" w:rsidRPr="00266515" w:rsidRDefault="003147D5" w:rsidP="006860AF">
      <w:pPr>
        <w:tabs>
          <w:tab w:val="right" w:pos="9900"/>
        </w:tabs>
        <w:rPr>
          <w:sz w:val="28"/>
          <w:szCs w:val="28"/>
        </w:rPr>
      </w:pPr>
      <w:r w:rsidRPr="00266515">
        <w:rPr>
          <w:sz w:val="28"/>
          <w:szCs w:val="28"/>
        </w:rPr>
        <w:t xml:space="preserve">мероприятия </w:t>
      </w:r>
    </w:p>
    <w:p w:rsidR="006860AF" w:rsidRPr="00266515" w:rsidRDefault="00F35261" w:rsidP="006860AF">
      <w:pPr>
        <w:tabs>
          <w:tab w:val="right" w:pos="9900"/>
        </w:tabs>
        <w:rPr>
          <w:sz w:val="28"/>
          <w:szCs w:val="28"/>
        </w:rPr>
      </w:pPr>
      <w:r w:rsidRPr="00266515">
        <w:rPr>
          <w:sz w:val="28"/>
          <w:szCs w:val="28"/>
        </w:rPr>
        <w:t>________________________</w:t>
      </w:r>
      <w:r w:rsidR="003147D5" w:rsidRPr="00266515">
        <w:rPr>
          <w:sz w:val="28"/>
          <w:szCs w:val="28"/>
        </w:rPr>
        <w:t xml:space="preserve">                                             </w:t>
      </w:r>
      <w:r w:rsidR="006860AF" w:rsidRPr="00266515">
        <w:rPr>
          <w:sz w:val="28"/>
          <w:szCs w:val="28"/>
        </w:rPr>
        <w:t>__________________</w:t>
      </w:r>
    </w:p>
    <w:p w:rsidR="006860AF" w:rsidRPr="00266515" w:rsidRDefault="003147D5" w:rsidP="006860AF">
      <w:pPr>
        <w:tabs>
          <w:tab w:val="right" w:pos="9900"/>
        </w:tabs>
        <w:rPr>
          <w:sz w:val="24"/>
          <w:szCs w:val="24"/>
        </w:rPr>
      </w:pPr>
      <w:r w:rsidRPr="00266515">
        <w:rPr>
          <w:sz w:val="24"/>
          <w:szCs w:val="24"/>
        </w:rPr>
        <w:t xml:space="preserve">        </w:t>
      </w:r>
      <w:r w:rsidR="006860AF" w:rsidRPr="00266515">
        <w:rPr>
          <w:sz w:val="24"/>
          <w:szCs w:val="24"/>
        </w:rPr>
        <w:t xml:space="preserve"> (</w:t>
      </w:r>
      <w:proofErr w:type="gramStart"/>
      <w:r w:rsidR="006860AF" w:rsidRPr="00266515">
        <w:rPr>
          <w:sz w:val="24"/>
          <w:szCs w:val="24"/>
        </w:rPr>
        <w:t xml:space="preserve">должность)   </w:t>
      </w:r>
      <w:proofErr w:type="gramEnd"/>
      <w:r w:rsidR="006860AF" w:rsidRPr="00266515">
        <w:rPr>
          <w:sz w:val="24"/>
          <w:szCs w:val="24"/>
        </w:rPr>
        <w:t xml:space="preserve">                                                          </w:t>
      </w:r>
      <w:r w:rsidRPr="00266515">
        <w:rPr>
          <w:sz w:val="24"/>
          <w:szCs w:val="24"/>
        </w:rPr>
        <w:t xml:space="preserve">                </w:t>
      </w:r>
      <w:r w:rsidR="006860AF" w:rsidRPr="00266515">
        <w:rPr>
          <w:sz w:val="24"/>
          <w:szCs w:val="24"/>
        </w:rPr>
        <w:t xml:space="preserve">       </w:t>
      </w:r>
      <w:r w:rsidRPr="00266515">
        <w:rPr>
          <w:sz w:val="24"/>
          <w:szCs w:val="24"/>
        </w:rPr>
        <w:t xml:space="preserve">  </w:t>
      </w:r>
      <w:r w:rsidR="006860AF" w:rsidRPr="00266515">
        <w:rPr>
          <w:sz w:val="24"/>
          <w:szCs w:val="24"/>
        </w:rPr>
        <w:t>(И.О. Фамилия)</w:t>
      </w:r>
    </w:p>
    <w:p w:rsidR="00452112" w:rsidRPr="00266515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Pr="00266515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657FEA" w:rsidRDefault="00657FEA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657FEA" w:rsidRDefault="00657FEA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657FEA" w:rsidRDefault="00657FEA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657FEA" w:rsidRPr="00AB16A0" w:rsidRDefault="00657FEA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52112" w:rsidRPr="00AB16A0" w:rsidRDefault="00452112" w:rsidP="00DE2EFA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DE2EFA" w:rsidRPr="00266515" w:rsidRDefault="00DE2EFA" w:rsidP="001F070F">
      <w:pPr>
        <w:pStyle w:val="Default"/>
        <w:tabs>
          <w:tab w:val="left" w:pos="567"/>
        </w:tabs>
        <w:jc w:val="center"/>
        <w:rPr>
          <w:sz w:val="28"/>
          <w:szCs w:val="28"/>
        </w:rPr>
      </w:pPr>
      <w:r w:rsidRPr="00266515">
        <w:rPr>
          <w:b/>
          <w:bCs/>
          <w:sz w:val="28"/>
          <w:szCs w:val="28"/>
        </w:rPr>
        <w:lastRenderedPageBreak/>
        <w:t>ИЗМЕНЕНИЯ ПРОГРАММЫ</w:t>
      </w:r>
    </w:p>
    <w:p w:rsidR="00DE2EFA" w:rsidRPr="00266515" w:rsidRDefault="00DE2EFA" w:rsidP="00DE2EFA">
      <w:pPr>
        <w:pStyle w:val="Default"/>
        <w:jc w:val="center"/>
        <w:rPr>
          <w:sz w:val="28"/>
          <w:szCs w:val="28"/>
        </w:rPr>
      </w:pPr>
      <w:r w:rsidRPr="00266515">
        <w:rPr>
          <w:b/>
          <w:bCs/>
          <w:sz w:val="28"/>
          <w:szCs w:val="28"/>
        </w:rPr>
        <w:t xml:space="preserve">проведения </w:t>
      </w:r>
      <w:r w:rsidR="00266515" w:rsidRPr="00266515">
        <w:rPr>
          <w:b/>
          <w:bCs/>
          <w:sz w:val="28"/>
          <w:szCs w:val="28"/>
        </w:rPr>
        <w:t>экспертно-аналитического</w:t>
      </w:r>
      <w:r w:rsidRPr="00266515">
        <w:rPr>
          <w:b/>
          <w:bCs/>
          <w:sz w:val="28"/>
          <w:szCs w:val="28"/>
        </w:rPr>
        <w:t xml:space="preserve"> мероприятия</w:t>
      </w:r>
    </w:p>
    <w:p w:rsidR="00561242" w:rsidRPr="00266515" w:rsidRDefault="00DE2EFA" w:rsidP="00DE2EFA">
      <w:pPr>
        <w:widowControl w:val="0"/>
        <w:jc w:val="center"/>
      </w:pPr>
      <w:r w:rsidRPr="00266515">
        <w:rPr>
          <w:b/>
          <w:bCs/>
          <w:sz w:val="28"/>
          <w:szCs w:val="28"/>
        </w:rPr>
        <w:t>от «____» ____________ 20__ г. № ________</w:t>
      </w:r>
    </w:p>
    <w:p w:rsidR="00561242" w:rsidRPr="00266515" w:rsidRDefault="00561242" w:rsidP="00840627">
      <w:pPr>
        <w:widowControl w:val="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268"/>
        <w:gridCol w:w="2261"/>
      </w:tblGrid>
      <w:tr w:rsidR="00DE2EFA" w:rsidRPr="00AB16A0" w:rsidTr="00FB7293">
        <w:tc>
          <w:tcPr>
            <w:tcW w:w="846" w:type="dxa"/>
          </w:tcPr>
          <w:p w:rsidR="00DE2EFA" w:rsidRPr="00266515" w:rsidRDefault="00DE2EFA" w:rsidP="00FB7293">
            <w:pPr>
              <w:widowControl w:val="0"/>
              <w:jc w:val="center"/>
              <w:rPr>
                <w:sz w:val="28"/>
                <w:szCs w:val="28"/>
              </w:rPr>
            </w:pPr>
            <w:r w:rsidRPr="002665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DE2EFA" w:rsidRPr="00266515" w:rsidRDefault="00DE2EFA" w:rsidP="00FB72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665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Содержание изменения,</w:t>
            </w:r>
          </w:p>
          <w:p w:rsidR="00DE2EFA" w:rsidRPr="00266515" w:rsidRDefault="00DE2EFA" w:rsidP="00FB7293">
            <w:pPr>
              <w:widowControl w:val="0"/>
              <w:jc w:val="center"/>
              <w:rPr>
                <w:sz w:val="28"/>
                <w:szCs w:val="28"/>
              </w:rPr>
            </w:pPr>
            <w:r w:rsidRPr="002665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подпись и дата</w:t>
            </w:r>
          </w:p>
        </w:tc>
        <w:tc>
          <w:tcPr>
            <w:tcW w:w="2268" w:type="dxa"/>
          </w:tcPr>
          <w:p w:rsidR="00FB7293" w:rsidRPr="00266515" w:rsidRDefault="00FB7293" w:rsidP="00FB72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665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СОГЛАСОВАНО,</w:t>
            </w:r>
          </w:p>
          <w:p w:rsidR="00DE2EFA" w:rsidRPr="00266515" w:rsidRDefault="00FB7293" w:rsidP="00FB7293">
            <w:pPr>
              <w:widowControl w:val="0"/>
              <w:jc w:val="center"/>
              <w:rPr>
                <w:sz w:val="28"/>
                <w:szCs w:val="28"/>
              </w:rPr>
            </w:pPr>
            <w:r w:rsidRPr="002665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подпись и дата</w:t>
            </w:r>
          </w:p>
        </w:tc>
        <w:tc>
          <w:tcPr>
            <w:tcW w:w="2261" w:type="dxa"/>
          </w:tcPr>
          <w:p w:rsidR="00FB7293" w:rsidRPr="00266515" w:rsidRDefault="00FB7293" w:rsidP="00FB72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665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УТВЕРЖДЕНО,</w:t>
            </w:r>
          </w:p>
          <w:p w:rsidR="00DE2EFA" w:rsidRPr="00266515" w:rsidRDefault="00FB7293" w:rsidP="00FB7293">
            <w:pPr>
              <w:widowControl w:val="0"/>
              <w:jc w:val="center"/>
              <w:rPr>
                <w:sz w:val="28"/>
                <w:szCs w:val="28"/>
              </w:rPr>
            </w:pPr>
            <w:r w:rsidRPr="002665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подпись и дата</w:t>
            </w:r>
          </w:p>
        </w:tc>
      </w:tr>
      <w:tr w:rsidR="00DE2EFA" w:rsidRPr="00AB16A0" w:rsidTr="00FB7293">
        <w:tc>
          <w:tcPr>
            <w:tcW w:w="846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1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E2EFA" w:rsidRPr="00AB16A0" w:rsidTr="00FB7293">
        <w:tc>
          <w:tcPr>
            <w:tcW w:w="846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1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E2EFA" w:rsidRPr="00AB16A0" w:rsidTr="00FB7293">
        <w:tc>
          <w:tcPr>
            <w:tcW w:w="846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1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E2EFA" w:rsidRPr="00AB16A0" w:rsidTr="00FB7293">
        <w:tc>
          <w:tcPr>
            <w:tcW w:w="846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1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E2EFA" w:rsidRPr="00AB16A0" w:rsidTr="00FB7293">
        <w:tc>
          <w:tcPr>
            <w:tcW w:w="846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1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E2EFA" w:rsidRPr="00AB16A0" w:rsidTr="00FB7293">
        <w:tc>
          <w:tcPr>
            <w:tcW w:w="846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1" w:type="dxa"/>
          </w:tcPr>
          <w:p w:rsidR="00DE2EFA" w:rsidRPr="00AB16A0" w:rsidRDefault="00DE2EFA" w:rsidP="0084062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2396"/>
        <w:gridCol w:w="2396"/>
        <w:gridCol w:w="2396"/>
      </w:tblGrid>
      <w:tr w:rsidR="00DE2EFA" w:rsidRPr="00AB16A0">
        <w:trPr>
          <w:trHeight w:val="247"/>
        </w:trPr>
        <w:tc>
          <w:tcPr>
            <w:tcW w:w="2396" w:type="dxa"/>
          </w:tcPr>
          <w:p w:rsidR="00DE2EFA" w:rsidRPr="00AB16A0" w:rsidRDefault="00DE2EFA" w:rsidP="00DE2E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2396" w:type="dxa"/>
          </w:tcPr>
          <w:p w:rsidR="00DE2EFA" w:rsidRPr="00AB16A0" w:rsidRDefault="00DE2EFA" w:rsidP="00DE2E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  <w:r w:rsidRPr="00AB16A0"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  <w:t xml:space="preserve"> </w:t>
            </w:r>
          </w:p>
        </w:tc>
        <w:tc>
          <w:tcPr>
            <w:tcW w:w="2396" w:type="dxa"/>
          </w:tcPr>
          <w:p w:rsidR="00DE2EFA" w:rsidRPr="00AB16A0" w:rsidRDefault="00DE2EFA" w:rsidP="00DE2E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  <w:r w:rsidRPr="00AB16A0"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  <w:t xml:space="preserve"> </w:t>
            </w:r>
          </w:p>
        </w:tc>
        <w:tc>
          <w:tcPr>
            <w:tcW w:w="2396" w:type="dxa"/>
          </w:tcPr>
          <w:p w:rsidR="00DE2EFA" w:rsidRPr="00AB16A0" w:rsidRDefault="00DE2EFA" w:rsidP="00DE2E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  <w:r w:rsidRPr="00AB16A0"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  <w:t xml:space="preserve"> </w:t>
            </w:r>
          </w:p>
        </w:tc>
      </w:tr>
    </w:tbl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561242" w:rsidRPr="00AB16A0" w:rsidRDefault="00561242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8D6CA3" w:rsidRPr="00AB16A0" w:rsidRDefault="008D6CA3" w:rsidP="008D6CA3">
      <w:pPr>
        <w:tabs>
          <w:tab w:val="left" w:pos="6379"/>
          <w:tab w:val="left" w:pos="6521"/>
          <w:tab w:val="right" w:pos="9540"/>
        </w:tabs>
        <w:rPr>
          <w:highlight w:val="yellow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7FEA" w:rsidRDefault="00657FEA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6CA3" w:rsidRPr="008D6CA3" w:rsidRDefault="008D6CA3" w:rsidP="008D6C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6CA3">
        <w:rPr>
          <w:sz w:val="28"/>
          <w:szCs w:val="28"/>
        </w:rPr>
        <w:lastRenderedPageBreak/>
        <w:t>Приложение 3 к С</w:t>
      </w:r>
      <w:r w:rsidR="0013684F">
        <w:rPr>
          <w:sz w:val="28"/>
          <w:szCs w:val="28"/>
        </w:rPr>
        <w:t>ВМ</w:t>
      </w:r>
      <w:r w:rsidRPr="008D6CA3">
        <w:rPr>
          <w:sz w:val="28"/>
          <w:szCs w:val="28"/>
        </w:rPr>
        <w:t>ФК 2025\2</w:t>
      </w:r>
    </w:p>
    <w:p w:rsidR="008D6CA3" w:rsidRPr="008D6CA3" w:rsidRDefault="008D6CA3" w:rsidP="008D6CA3">
      <w:pPr>
        <w:pStyle w:val="3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8D6CA3">
        <w:rPr>
          <w:rFonts w:ascii="Times New Roman" w:hAnsi="Times New Roman"/>
          <w:b w:val="0"/>
          <w:sz w:val="28"/>
          <w:szCs w:val="28"/>
        </w:rPr>
        <w:t>Типовая форма акта по факту отказа в допуске на территорию и в помещения, занимаемые проверяемой организацией</w:t>
      </w:r>
    </w:p>
    <w:p w:rsidR="008D6CA3" w:rsidRPr="008D6CA3" w:rsidRDefault="008D6CA3" w:rsidP="008D6CA3">
      <w:pPr>
        <w:pStyle w:val="23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5"/>
        <w:gridCol w:w="2653"/>
      </w:tblGrid>
      <w:tr w:rsidR="008D6CA3" w:rsidRPr="008D6CA3" w:rsidTr="00E83303">
        <w:tc>
          <w:tcPr>
            <w:tcW w:w="9498" w:type="dxa"/>
            <w:gridSpan w:val="2"/>
            <w:shd w:val="clear" w:color="auto" w:fill="auto"/>
          </w:tcPr>
          <w:p w:rsidR="008D6CA3" w:rsidRPr="008D6CA3" w:rsidRDefault="008D6CA3" w:rsidP="00E8330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 w:rsidRPr="008D6CA3"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1D624819" wp14:editId="5E74A69F">
                  <wp:extent cx="685800" cy="8858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CA3" w:rsidRPr="008D6CA3" w:rsidRDefault="008D6CA3" w:rsidP="00E8330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8D6CA3" w:rsidRPr="008D6CA3" w:rsidTr="00E83303">
        <w:tc>
          <w:tcPr>
            <w:tcW w:w="949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8D6CA3" w:rsidRPr="008D6CA3" w:rsidRDefault="008D6CA3" w:rsidP="00E8330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8D6CA3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8D6CA3" w:rsidRPr="008D6CA3" w:rsidRDefault="008D6CA3" w:rsidP="00E8330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8D6CA3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8D6CA3" w:rsidRPr="008D6CA3" w:rsidTr="00E83303">
        <w:tc>
          <w:tcPr>
            <w:tcW w:w="6845" w:type="dxa"/>
            <w:tcBorders>
              <w:top w:val="single" w:sz="8" w:space="0" w:color="000000"/>
            </w:tcBorders>
            <w:shd w:val="clear" w:color="auto" w:fill="auto"/>
          </w:tcPr>
          <w:p w:rsidR="008D6CA3" w:rsidRPr="008D6CA3" w:rsidRDefault="008D6CA3" w:rsidP="00E83303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 w:rsidRPr="008D6CA3">
              <w:rPr>
                <w:sz w:val="20"/>
              </w:rPr>
              <w:t xml:space="preserve">632122, Новосибирская область, </w:t>
            </w:r>
            <w:proofErr w:type="spellStart"/>
            <w:r w:rsidRPr="008D6CA3">
              <w:rPr>
                <w:sz w:val="20"/>
              </w:rPr>
              <w:t>г.Татарск</w:t>
            </w:r>
            <w:proofErr w:type="spellEnd"/>
            <w:r w:rsidRPr="008D6CA3">
              <w:rPr>
                <w:sz w:val="20"/>
              </w:rPr>
              <w:t>, ул. Ленина,</w:t>
            </w:r>
            <w:r>
              <w:rPr>
                <w:sz w:val="20"/>
              </w:rPr>
              <w:t xml:space="preserve"> 9</w:t>
            </w:r>
            <w:r w:rsidRPr="008D6CA3">
              <w:rPr>
                <w:sz w:val="20"/>
              </w:rPr>
              <w:t>6</w:t>
            </w:r>
          </w:p>
          <w:p w:rsidR="008D6CA3" w:rsidRPr="008D6CA3" w:rsidRDefault="008D6CA3" w:rsidP="00E83303">
            <w:r w:rsidRPr="008D6CA3">
              <w:rPr>
                <w:rStyle w:val="user-accountsubname"/>
              </w:rPr>
              <w:t>revkom.tatarsk@yandex.ru</w:t>
            </w:r>
          </w:p>
          <w:p w:rsidR="008D6CA3" w:rsidRPr="008D6CA3" w:rsidRDefault="008D6CA3" w:rsidP="00E83303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8D6CA3" w:rsidRPr="008D6CA3" w:rsidRDefault="008D6CA3" w:rsidP="00E83303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 w:rsidRPr="008D6CA3">
              <w:rPr>
                <w:sz w:val="20"/>
              </w:rPr>
              <w:t>тел./ф. (8-383-64) 25</w:t>
            </w:r>
            <w:r w:rsidR="005E5CEA">
              <w:rPr>
                <w:sz w:val="20"/>
              </w:rPr>
              <w:t>-</w:t>
            </w:r>
            <w:r w:rsidRPr="008D6CA3">
              <w:rPr>
                <w:sz w:val="20"/>
              </w:rPr>
              <w:t>677</w:t>
            </w:r>
          </w:p>
        </w:tc>
      </w:tr>
    </w:tbl>
    <w:p w:rsidR="008D6CA3" w:rsidRPr="008D6CA3" w:rsidRDefault="008D6CA3" w:rsidP="008D6CA3">
      <w:pPr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8D6CA3">
        <w:rPr>
          <w:rFonts w:ascii="Times New Roman CYR" w:hAnsi="Times New Roman CYR"/>
          <w:b/>
          <w:sz w:val="28"/>
          <w:szCs w:val="28"/>
        </w:rPr>
        <w:t>АКТ</w:t>
      </w:r>
    </w:p>
    <w:p w:rsidR="008D6CA3" w:rsidRPr="008D6CA3" w:rsidRDefault="008D6CA3" w:rsidP="008D6CA3">
      <w:pPr>
        <w:jc w:val="center"/>
        <w:rPr>
          <w:b/>
          <w:sz w:val="28"/>
          <w:szCs w:val="28"/>
        </w:rPr>
      </w:pPr>
      <w:r w:rsidRPr="008D6CA3">
        <w:rPr>
          <w:b/>
          <w:sz w:val="28"/>
          <w:szCs w:val="28"/>
        </w:rPr>
        <w:t>по факту отказа в допуске на территорию и в помещения, занимаемые проверяемой организацией</w:t>
      </w:r>
    </w:p>
    <w:p w:rsidR="008D6CA3" w:rsidRPr="008D6CA3" w:rsidRDefault="008D6CA3" w:rsidP="008D6CA3">
      <w:pPr>
        <w:jc w:val="center"/>
        <w:rPr>
          <w:b/>
          <w:sz w:val="28"/>
          <w:szCs w:val="28"/>
        </w:rPr>
      </w:pPr>
    </w:p>
    <w:tbl>
      <w:tblPr>
        <w:tblW w:w="1000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7371"/>
        <w:gridCol w:w="1985"/>
        <w:gridCol w:w="362"/>
      </w:tblGrid>
      <w:tr w:rsidR="008D6CA3" w:rsidRPr="008D6CA3" w:rsidTr="00E83303">
        <w:trPr>
          <w:gridBefore w:val="1"/>
          <w:gridAfter w:val="1"/>
          <w:wBefore w:w="284" w:type="dxa"/>
          <w:wAfter w:w="362" w:type="dxa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D6CA3" w:rsidRPr="008D6CA3" w:rsidRDefault="008D6CA3" w:rsidP="00E83303">
            <w:pPr>
              <w:pStyle w:val="21"/>
              <w:snapToGrid w:val="0"/>
              <w:ind w:left="0"/>
              <w:rPr>
                <w:szCs w:val="28"/>
              </w:rPr>
            </w:pPr>
            <w:r w:rsidRPr="008D6CA3">
              <w:rPr>
                <w:szCs w:val="28"/>
              </w:rPr>
              <w:t>«____»____________20___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D6CA3" w:rsidRPr="008D6CA3" w:rsidRDefault="008D6CA3" w:rsidP="00E83303">
            <w:pPr>
              <w:pStyle w:val="21"/>
              <w:snapToGrid w:val="0"/>
              <w:ind w:left="0"/>
              <w:jc w:val="right"/>
              <w:rPr>
                <w:szCs w:val="28"/>
              </w:rPr>
            </w:pPr>
            <w:r w:rsidRPr="008D6CA3">
              <w:rPr>
                <w:szCs w:val="28"/>
              </w:rPr>
              <w:t xml:space="preserve">  №______</w:t>
            </w:r>
          </w:p>
          <w:p w:rsidR="008D6CA3" w:rsidRPr="008D6CA3" w:rsidRDefault="008D6CA3" w:rsidP="00E83303">
            <w:pPr>
              <w:pStyle w:val="21"/>
              <w:snapToGrid w:val="0"/>
              <w:ind w:left="0"/>
              <w:jc w:val="right"/>
              <w:rPr>
                <w:szCs w:val="28"/>
              </w:rPr>
            </w:pPr>
          </w:p>
        </w:tc>
      </w:tr>
      <w:tr w:rsidR="008D6CA3" w:rsidRPr="008D6CA3" w:rsidTr="00E83303">
        <w:trPr>
          <w:gridBefore w:val="1"/>
          <w:gridAfter w:val="1"/>
          <w:wBefore w:w="284" w:type="dxa"/>
          <w:wAfter w:w="362" w:type="dxa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CA3" w:rsidRPr="008D6CA3" w:rsidRDefault="008D6CA3" w:rsidP="00E83303">
            <w:pPr>
              <w:pStyle w:val="21"/>
              <w:snapToGrid w:val="0"/>
              <w:ind w:left="0"/>
              <w:jc w:val="center"/>
              <w:rPr>
                <w:szCs w:val="28"/>
              </w:rPr>
            </w:pPr>
            <w:r w:rsidRPr="008D6CA3">
              <w:rPr>
                <w:szCs w:val="28"/>
              </w:rPr>
              <w:t xml:space="preserve">                                место составления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CA3" w:rsidRPr="008D6CA3" w:rsidRDefault="008D6CA3" w:rsidP="00E83303">
            <w:pPr>
              <w:pStyle w:val="21"/>
              <w:snapToGrid w:val="0"/>
              <w:ind w:left="0"/>
              <w:jc w:val="right"/>
              <w:rPr>
                <w:szCs w:val="28"/>
              </w:rPr>
            </w:pPr>
          </w:p>
        </w:tc>
      </w:tr>
      <w:tr w:rsidR="008D6CA3" w:rsidRPr="008D6CA3" w:rsidTr="00E83303">
        <w:tc>
          <w:tcPr>
            <w:tcW w:w="10002" w:type="dxa"/>
            <w:gridSpan w:val="4"/>
            <w:shd w:val="clear" w:color="auto" w:fill="auto"/>
          </w:tcPr>
          <w:p w:rsidR="008D6CA3" w:rsidRPr="008D6CA3" w:rsidRDefault="008D6CA3" w:rsidP="00E83303">
            <w:pPr>
              <w:pStyle w:val="21"/>
              <w:ind w:left="0"/>
              <w:jc w:val="center"/>
              <w:rPr>
                <w:sz w:val="20"/>
              </w:rPr>
            </w:pPr>
          </w:p>
        </w:tc>
      </w:tr>
    </w:tbl>
    <w:p w:rsidR="008D6CA3" w:rsidRPr="008D6CA3" w:rsidRDefault="008D6CA3" w:rsidP="008D6CA3">
      <w:pPr>
        <w:pStyle w:val="230"/>
        <w:spacing w:line="240" w:lineRule="auto"/>
        <w:ind w:firstLine="567"/>
        <w:rPr>
          <w:rFonts w:ascii="Times New Roman CYR" w:hAnsi="Times New Roman CYR"/>
          <w:szCs w:val="28"/>
        </w:rPr>
      </w:pPr>
      <w:r w:rsidRPr="008D6CA3">
        <w:rPr>
          <w:szCs w:val="28"/>
        </w:rPr>
        <w:t xml:space="preserve">В соответствии с планом работы контрольно-счетного органа Татарского муниципального округа Новосибирской области на ______ год </w:t>
      </w:r>
      <w:r w:rsidRPr="008D6CA3">
        <w:rPr>
          <w:rFonts w:ascii="Times New Roman CYR" w:hAnsi="Times New Roman CYR"/>
          <w:szCs w:val="28"/>
        </w:rPr>
        <w:t xml:space="preserve">проводится </w:t>
      </w:r>
      <w:bookmarkStart w:id="10" w:name="OCRUncertain016"/>
      <w:r w:rsidRPr="008D6CA3">
        <w:rPr>
          <w:rFonts w:ascii="Times New Roman CYR" w:hAnsi="Times New Roman CYR"/>
          <w:szCs w:val="28"/>
        </w:rPr>
        <w:t>(</w:t>
      </w:r>
      <w:bookmarkEnd w:id="10"/>
      <w:r w:rsidRPr="008D6CA3">
        <w:rPr>
          <w:rFonts w:ascii="Times New Roman CYR" w:hAnsi="Times New Roman CYR"/>
          <w:szCs w:val="28"/>
        </w:rPr>
        <w:t xml:space="preserve">наименование экспертно-аналитического мероприятия) </w:t>
      </w:r>
      <w:r w:rsidRPr="008D6CA3">
        <w:rPr>
          <w:rFonts w:ascii="Times New Roman CYR" w:hAnsi="Times New Roman CYR"/>
        </w:rPr>
        <w:t>с выходом в (</w:t>
      </w:r>
      <w:r w:rsidRPr="008D6CA3">
        <w:rPr>
          <w:rFonts w:ascii="Times New Roman CYR" w:hAnsi="Times New Roman CYR"/>
          <w:szCs w:val="28"/>
        </w:rPr>
        <w:t>наименование проверяемо</w:t>
      </w:r>
      <w:bookmarkStart w:id="11" w:name="OCRUncertain017"/>
      <w:r w:rsidRPr="008D6CA3">
        <w:rPr>
          <w:rFonts w:ascii="Times New Roman CYR" w:hAnsi="Times New Roman CYR"/>
          <w:szCs w:val="28"/>
        </w:rPr>
        <w:t>го органа (организации).</w:t>
      </w:r>
    </w:p>
    <w:p w:rsidR="008D6CA3" w:rsidRPr="008D6CA3" w:rsidRDefault="008D6CA3" w:rsidP="008D6CA3">
      <w:pPr>
        <w:pStyle w:val="Default"/>
        <w:tabs>
          <w:tab w:val="left" w:pos="567"/>
        </w:tabs>
        <w:ind w:firstLine="567"/>
        <w:jc w:val="both"/>
        <w:rPr>
          <w:iCs/>
          <w:sz w:val="28"/>
          <w:szCs w:val="28"/>
        </w:rPr>
      </w:pPr>
      <w:r w:rsidRPr="008D6CA3">
        <w:rPr>
          <w:sz w:val="28"/>
          <w:szCs w:val="28"/>
        </w:rPr>
        <w:t xml:space="preserve">Должностным лицам контрольно-счетного органа (должности, фамилии и инициалы должностных лиц) отказано в допуске в (на) (приводятся </w:t>
      </w:r>
      <w:r w:rsidRPr="008D6CA3">
        <w:rPr>
          <w:iCs/>
          <w:sz w:val="28"/>
          <w:szCs w:val="28"/>
        </w:rPr>
        <w:t>конкретные факты отказа в допуске на территорию и в помещения, занимаемые проверяемым органом (организацией), с указанием их адреса, даты и времени отказа в допуске).</w:t>
      </w:r>
    </w:p>
    <w:p w:rsidR="008D6CA3" w:rsidRPr="008D6CA3" w:rsidRDefault="008D6CA3" w:rsidP="008D6CA3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8D6CA3">
        <w:rPr>
          <w:sz w:val="28"/>
          <w:szCs w:val="28"/>
        </w:rPr>
        <w:t xml:space="preserve">        Создание указанных препятствий является нарушением </w:t>
      </w:r>
      <w:bookmarkEnd w:id="11"/>
      <w:r w:rsidRPr="008D6CA3">
        <w:rPr>
          <w:sz w:val="28"/>
          <w:szCs w:val="28"/>
        </w:rPr>
        <w:t xml:space="preserve">статьи 14 </w:t>
      </w:r>
      <w:r w:rsidRPr="008D6CA3">
        <w:rPr>
          <w:rFonts w:ascii="Times New Roman CYR" w:hAnsi="Times New Roman CYR" w:cs="Times New Roman CYR"/>
          <w:bCs/>
          <w:sz w:val="28"/>
          <w:szCs w:val="28"/>
        </w:rPr>
        <w:t xml:space="preserve"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(нормативное обоснование) </w:t>
      </w:r>
      <w:r w:rsidRPr="008D6CA3">
        <w:rPr>
          <w:sz w:val="28"/>
          <w:szCs w:val="28"/>
        </w:rPr>
        <w:t>и влечет за собой ответственность в соответствии с Кодексом Российской Федерации об административных правонарушениях.</w:t>
      </w:r>
    </w:p>
    <w:p w:rsidR="008D6CA3" w:rsidRPr="008D6CA3" w:rsidRDefault="008D6CA3" w:rsidP="008D6CA3">
      <w:pPr>
        <w:pStyle w:val="Default"/>
        <w:tabs>
          <w:tab w:val="left" w:pos="567"/>
        </w:tabs>
        <w:jc w:val="both"/>
        <w:rPr>
          <w:rFonts w:ascii="Times New Roman CYR" w:hAnsi="Times New Roman CYR"/>
          <w:sz w:val="28"/>
          <w:szCs w:val="28"/>
        </w:rPr>
      </w:pPr>
      <w:r w:rsidRPr="008D6CA3">
        <w:rPr>
          <w:rFonts w:ascii="Times New Roman CYR" w:hAnsi="Times New Roman CYR"/>
          <w:sz w:val="28"/>
          <w:szCs w:val="28"/>
        </w:rPr>
        <w:t xml:space="preserve">        Настоящий акт составлен в двух экземплярах, один из которых вручен (должность, фамилия, инициалы должностного лица проверяемого органа (организации).</w:t>
      </w:r>
    </w:p>
    <w:p w:rsidR="008D6CA3" w:rsidRPr="008D6CA3" w:rsidRDefault="008D6CA3" w:rsidP="008D6CA3">
      <w:pPr>
        <w:pStyle w:val="Default"/>
        <w:tabs>
          <w:tab w:val="left" w:pos="567"/>
        </w:tabs>
        <w:jc w:val="both"/>
        <w:rPr>
          <w:rFonts w:ascii="Times New Roman CYR" w:hAnsi="Times New Roman CYR"/>
          <w:sz w:val="28"/>
          <w:szCs w:val="28"/>
        </w:rPr>
      </w:pP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8"/>
          <w:szCs w:val="28"/>
        </w:rPr>
      </w:pPr>
      <w:r w:rsidRPr="008D6CA3">
        <w:rPr>
          <w:rFonts w:ascii="Times New Roman CYR" w:hAnsi="Times New Roman CYR"/>
          <w:sz w:val="28"/>
          <w:szCs w:val="28"/>
        </w:rPr>
        <w:t xml:space="preserve">Руководитель экспертно-аналитического </w:t>
      </w: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8"/>
          <w:szCs w:val="28"/>
        </w:rPr>
      </w:pPr>
      <w:r w:rsidRPr="008D6CA3">
        <w:rPr>
          <w:rFonts w:ascii="Times New Roman CYR" w:hAnsi="Times New Roman CYR"/>
          <w:sz w:val="28"/>
          <w:szCs w:val="28"/>
        </w:rPr>
        <w:t>мероприятия</w:t>
      </w: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</w:rPr>
      </w:pPr>
      <w:r w:rsidRPr="008D6CA3">
        <w:rPr>
          <w:rFonts w:ascii="Times New Roman CYR" w:hAnsi="Times New Roman CYR"/>
          <w:sz w:val="28"/>
          <w:szCs w:val="28"/>
        </w:rPr>
        <w:t xml:space="preserve">_______________                  </w:t>
      </w:r>
      <w:r w:rsidRPr="008D6CA3">
        <w:rPr>
          <w:rFonts w:ascii="Times New Roman CYR" w:hAnsi="Times New Roman CYR"/>
          <w:sz w:val="22"/>
          <w:szCs w:val="22"/>
        </w:rPr>
        <w:t>___________________             ____________________________</w:t>
      </w:r>
    </w:p>
    <w:p w:rsidR="008D6CA3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</w:rPr>
      </w:pPr>
      <w:r w:rsidRPr="008D6CA3">
        <w:rPr>
          <w:rFonts w:ascii="Times New Roman CYR" w:hAnsi="Times New Roman CYR"/>
          <w:sz w:val="22"/>
          <w:szCs w:val="22"/>
        </w:rPr>
        <w:t xml:space="preserve">        (</w:t>
      </w:r>
      <w:proofErr w:type="gramStart"/>
      <w:r w:rsidRPr="008D6CA3">
        <w:rPr>
          <w:rFonts w:ascii="Times New Roman CYR" w:hAnsi="Times New Roman CYR"/>
          <w:sz w:val="22"/>
          <w:szCs w:val="22"/>
        </w:rPr>
        <w:t xml:space="preserve">должность)   </w:t>
      </w:r>
      <w:proofErr w:type="gramEnd"/>
      <w:r w:rsidRPr="008D6CA3">
        <w:rPr>
          <w:rFonts w:ascii="Times New Roman CYR" w:hAnsi="Times New Roman CYR"/>
          <w:sz w:val="22"/>
          <w:szCs w:val="22"/>
        </w:rPr>
        <w:t xml:space="preserve">                                        (подпись)                                (расшифровка подписи)</w:t>
      </w: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8"/>
          <w:szCs w:val="28"/>
        </w:rPr>
      </w:pPr>
      <w:r w:rsidRPr="008D6CA3">
        <w:rPr>
          <w:rFonts w:ascii="Times New Roman CYR" w:hAnsi="Times New Roman CYR"/>
          <w:sz w:val="28"/>
          <w:szCs w:val="28"/>
        </w:rPr>
        <w:t>Один экземпляр акта получил:</w:t>
      </w:r>
    </w:p>
    <w:p w:rsidR="008D6CA3" w:rsidRPr="008D6CA3" w:rsidRDefault="008D6CA3" w:rsidP="008D6CA3">
      <w:pPr>
        <w:pStyle w:val="Default"/>
        <w:tabs>
          <w:tab w:val="left" w:pos="3402"/>
          <w:tab w:val="left" w:pos="6237"/>
        </w:tabs>
        <w:jc w:val="both"/>
        <w:rPr>
          <w:rFonts w:ascii="Times New Roman CYR" w:hAnsi="Times New Roman CYR"/>
          <w:sz w:val="22"/>
          <w:szCs w:val="22"/>
        </w:rPr>
      </w:pPr>
      <w:r w:rsidRPr="008D6CA3">
        <w:rPr>
          <w:rFonts w:ascii="Times New Roman CYR" w:hAnsi="Times New Roman CYR"/>
          <w:sz w:val="22"/>
          <w:szCs w:val="22"/>
        </w:rPr>
        <w:t xml:space="preserve">______________________                 __________________               ____________________________ </w:t>
      </w:r>
    </w:p>
    <w:p w:rsidR="008D6CA3" w:rsidRPr="008D6CA3" w:rsidRDefault="008D6CA3" w:rsidP="008D6CA3">
      <w:pPr>
        <w:pStyle w:val="Default"/>
        <w:tabs>
          <w:tab w:val="left" w:pos="3969"/>
          <w:tab w:val="left" w:pos="4253"/>
          <w:tab w:val="left" w:pos="6521"/>
          <w:tab w:val="left" w:pos="6663"/>
        </w:tabs>
        <w:jc w:val="both"/>
        <w:rPr>
          <w:rFonts w:ascii="Times New Roman CYR" w:hAnsi="Times New Roman CYR"/>
          <w:sz w:val="22"/>
          <w:szCs w:val="22"/>
        </w:rPr>
      </w:pPr>
      <w:r w:rsidRPr="008D6CA3">
        <w:rPr>
          <w:rFonts w:ascii="Times New Roman CYR" w:hAnsi="Times New Roman CYR"/>
          <w:sz w:val="22"/>
          <w:szCs w:val="22"/>
        </w:rPr>
        <w:t xml:space="preserve">(должность должностного лица               </w:t>
      </w:r>
      <w:proofErr w:type="gramStart"/>
      <w:r w:rsidRPr="008D6CA3">
        <w:rPr>
          <w:rFonts w:ascii="Times New Roman CYR" w:hAnsi="Times New Roman CYR"/>
          <w:sz w:val="22"/>
          <w:szCs w:val="22"/>
        </w:rPr>
        <w:t xml:space="preserve">   (</w:t>
      </w:r>
      <w:proofErr w:type="gramEnd"/>
      <w:r w:rsidRPr="008D6CA3">
        <w:rPr>
          <w:rFonts w:ascii="Times New Roman CYR" w:hAnsi="Times New Roman CYR"/>
          <w:sz w:val="22"/>
          <w:szCs w:val="22"/>
        </w:rPr>
        <w:t>подпись)                                (расшифровка подписи)</w:t>
      </w: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</w:rPr>
      </w:pPr>
      <w:r w:rsidRPr="008D6CA3">
        <w:rPr>
          <w:rFonts w:ascii="Times New Roman CYR" w:hAnsi="Times New Roman CYR"/>
          <w:sz w:val="22"/>
          <w:szCs w:val="22"/>
        </w:rPr>
        <w:t>проверяемого органа (организации)</w:t>
      </w: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8D6CA3" w:rsidRPr="008D6CA3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8D6CA3" w:rsidRPr="00AB16A0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8D6CA3" w:rsidRPr="00AB16A0" w:rsidRDefault="008D6CA3" w:rsidP="008D6CA3">
      <w:pPr>
        <w:pStyle w:val="Default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FB7293" w:rsidRDefault="00FB7293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Default="001E6D82" w:rsidP="00840627">
      <w:pPr>
        <w:widowControl w:val="0"/>
        <w:jc w:val="both"/>
        <w:rPr>
          <w:highlight w:val="yellow"/>
        </w:rPr>
      </w:pPr>
    </w:p>
    <w:p w:rsidR="001E6D82" w:rsidRPr="00AB16A0" w:rsidRDefault="001E6D82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FB7293" w:rsidRPr="00AB16A0" w:rsidRDefault="00FB7293" w:rsidP="00840627">
      <w:pPr>
        <w:widowControl w:val="0"/>
        <w:jc w:val="both"/>
        <w:rPr>
          <w:highlight w:val="yellow"/>
        </w:rPr>
      </w:pPr>
    </w:p>
    <w:p w:rsidR="000D7039" w:rsidRPr="00AB16A0" w:rsidRDefault="000D7039" w:rsidP="000D7039">
      <w:pPr>
        <w:widowControl w:val="0"/>
        <w:jc w:val="both"/>
        <w:rPr>
          <w:highlight w:val="yellow"/>
        </w:rPr>
      </w:pPr>
    </w:p>
    <w:p w:rsidR="00993667" w:rsidRDefault="00993667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3667" w:rsidRDefault="00993667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3667" w:rsidRDefault="00993667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3667" w:rsidRDefault="00993667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3667" w:rsidRDefault="00993667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3667" w:rsidRDefault="00993667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3667" w:rsidRDefault="00993667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3667" w:rsidRDefault="00993667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3667" w:rsidRDefault="00993667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7039" w:rsidRDefault="000D7039" w:rsidP="000D703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1F10">
        <w:rPr>
          <w:sz w:val="28"/>
          <w:szCs w:val="28"/>
        </w:rPr>
        <w:lastRenderedPageBreak/>
        <w:t xml:space="preserve">Приложение </w:t>
      </w:r>
      <w:r w:rsidR="001E6D82">
        <w:rPr>
          <w:sz w:val="28"/>
          <w:szCs w:val="28"/>
        </w:rPr>
        <w:t>4</w:t>
      </w:r>
      <w:r w:rsidRPr="00A71F10">
        <w:rPr>
          <w:sz w:val="28"/>
          <w:szCs w:val="28"/>
        </w:rPr>
        <w:t xml:space="preserve"> к С</w:t>
      </w:r>
      <w:r w:rsidR="0013684F">
        <w:rPr>
          <w:sz w:val="28"/>
          <w:szCs w:val="28"/>
        </w:rPr>
        <w:t>ВМ</w:t>
      </w:r>
      <w:r w:rsidRPr="00A71F10">
        <w:rPr>
          <w:sz w:val="28"/>
          <w:szCs w:val="28"/>
        </w:rPr>
        <w:t>ФК 2025\2</w:t>
      </w:r>
    </w:p>
    <w:p w:rsidR="006B494C" w:rsidRPr="00AB16A0" w:rsidRDefault="006B494C" w:rsidP="000D7039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0D7039" w:rsidRPr="006B494C" w:rsidRDefault="004311CF" w:rsidP="002B230D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</w:t>
      </w:r>
      <w:r w:rsidR="002B230D">
        <w:rPr>
          <w:sz w:val="28"/>
          <w:szCs w:val="28"/>
        </w:rPr>
        <w:t xml:space="preserve"> письма</w:t>
      </w:r>
      <w:r w:rsidR="006B494C" w:rsidRPr="006B494C">
        <w:rPr>
          <w:sz w:val="28"/>
          <w:szCs w:val="28"/>
        </w:rPr>
        <w:t xml:space="preserve"> с уведомлением о направлении выписки</w:t>
      </w:r>
    </w:p>
    <w:p w:rsidR="006B494C" w:rsidRDefault="006B494C" w:rsidP="00840627">
      <w:pPr>
        <w:widowControl w:val="0"/>
        <w:jc w:val="both"/>
        <w:rPr>
          <w:sz w:val="28"/>
          <w:szCs w:val="28"/>
          <w:highlight w:val="yellow"/>
        </w:rPr>
      </w:pPr>
    </w:p>
    <w:p w:rsidR="000D5BC5" w:rsidRDefault="000D7039" w:rsidP="000D5BC5">
      <w:pPr>
        <w:rPr>
          <w:b/>
          <w:bCs/>
        </w:rPr>
      </w:pPr>
      <w:r>
        <w:rPr>
          <w:sz w:val="28"/>
          <w:szCs w:val="28"/>
        </w:rPr>
        <w:t xml:space="preserve">  </w:t>
      </w:r>
      <w:r w:rsidR="000D5B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D5BC5">
        <w:rPr>
          <w:sz w:val="28"/>
          <w:szCs w:val="28"/>
        </w:rPr>
        <w:t xml:space="preserve">      </w:t>
      </w: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343103EB" wp14:editId="57701148">
            <wp:extent cx="685800" cy="8858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039">
        <w:rPr>
          <w:b/>
          <w:bCs/>
        </w:rPr>
        <w:t xml:space="preserve"> </w:t>
      </w:r>
    </w:p>
    <w:p w:rsidR="000D7039" w:rsidRPr="000D5BC5" w:rsidRDefault="000D7039" w:rsidP="000D5BC5">
      <w:pPr>
        <w:rPr>
          <w:b/>
          <w:bCs/>
        </w:rPr>
      </w:pPr>
      <w:r w:rsidRPr="000D5BC5">
        <w:rPr>
          <w:b/>
          <w:bCs/>
          <w:sz w:val="24"/>
          <w:szCs w:val="24"/>
        </w:rPr>
        <w:t>КОНТРОЛЬНО-СЧЕТНЫЙ ОРГАН</w:t>
      </w:r>
      <w:r w:rsidR="00A71F10">
        <w:rPr>
          <w:b/>
          <w:bCs/>
          <w:sz w:val="24"/>
          <w:szCs w:val="24"/>
        </w:rPr>
        <w:t xml:space="preserve">                              </w:t>
      </w:r>
    </w:p>
    <w:p w:rsidR="000D7039" w:rsidRPr="000D5BC5" w:rsidRDefault="000D5BC5" w:rsidP="000D5BC5">
      <w:pPr>
        <w:rPr>
          <w:b/>
          <w:bCs/>
          <w:sz w:val="24"/>
          <w:szCs w:val="24"/>
        </w:rPr>
      </w:pPr>
      <w:r w:rsidRPr="000D5BC5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    </w:t>
      </w:r>
      <w:r w:rsidR="000D7039" w:rsidRPr="000D5BC5">
        <w:rPr>
          <w:b/>
          <w:bCs/>
          <w:sz w:val="24"/>
          <w:szCs w:val="24"/>
        </w:rPr>
        <w:t>ТАТАРСКОГО</w:t>
      </w:r>
      <w:r w:rsidR="00A71F10">
        <w:rPr>
          <w:b/>
          <w:bCs/>
          <w:sz w:val="24"/>
          <w:szCs w:val="24"/>
        </w:rPr>
        <w:t xml:space="preserve">                                              Занимаемая должность, фамилия</w:t>
      </w:r>
    </w:p>
    <w:p w:rsidR="000D5BC5" w:rsidRPr="000D5BC5" w:rsidRDefault="000D5BC5" w:rsidP="000D5B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0D7039" w:rsidRPr="000D5BC5">
        <w:rPr>
          <w:b/>
          <w:bCs/>
          <w:sz w:val="24"/>
          <w:szCs w:val="24"/>
        </w:rPr>
        <w:t xml:space="preserve">МУНИЦИПАЛЬНОГО ОКРУГА </w:t>
      </w:r>
      <w:r w:rsidR="00A71F10">
        <w:rPr>
          <w:b/>
          <w:bCs/>
          <w:sz w:val="24"/>
          <w:szCs w:val="24"/>
        </w:rPr>
        <w:t xml:space="preserve">                            и инициалы руководителя </w:t>
      </w:r>
      <w:proofErr w:type="spellStart"/>
      <w:r w:rsidR="00A71F10">
        <w:rPr>
          <w:b/>
          <w:bCs/>
          <w:sz w:val="24"/>
          <w:szCs w:val="24"/>
        </w:rPr>
        <w:t>объек</w:t>
      </w:r>
      <w:proofErr w:type="spellEnd"/>
      <w:r w:rsidR="00A71F10">
        <w:rPr>
          <w:b/>
          <w:bCs/>
          <w:sz w:val="24"/>
          <w:szCs w:val="24"/>
        </w:rPr>
        <w:t>-</w:t>
      </w:r>
    </w:p>
    <w:p w:rsidR="000D7039" w:rsidRDefault="000D5BC5" w:rsidP="000D5B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0D7039" w:rsidRPr="000D5BC5">
        <w:rPr>
          <w:b/>
          <w:bCs/>
          <w:sz w:val="24"/>
          <w:szCs w:val="24"/>
        </w:rPr>
        <w:t>НОВОСИБИРСКОЙ ОБЛАСТИ</w:t>
      </w:r>
      <w:r w:rsidR="00A71F10">
        <w:rPr>
          <w:b/>
          <w:bCs/>
          <w:sz w:val="24"/>
          <w:szCs w:val="24"/>
        </w:rPr>
        <w:t xml:space="preserve">                              та экспертно-аналитического</w:t>
      </w:r>
    </w:p>
    <w:p w:rsidR="00A71F10" w:rsidRPr="000D5BC5" w:rsidRDefault="00A71F10" w:rsidP="000D5B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мероприятия</w:t>
      </w:r>
    </w:p>
    <w:p w:rsidR="000D7039" w:rsidRPr="000D5BC5" w:rsidRDefault="000D5BC5" w:rsidP="00A71F10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D7039" w:rsidRPr="000D5BC5">
        <w:rPr>
          <w:sz w:val="24"/>
          <w:szCs w:val="24"/>
        </w:rPr>
        <w:t xml:space="preserve">Ленина ул., д. </w:t>
      </w:r>
      <w:r w:rsidR="00A71F10">
        <w:rPr>
          <w:sz w:val="24"/>
          <w:szCs w:val="24"/>
        </w:rPr>
        <w:t>9</w:t>
      </w:r>
      <w:r w:rsidR="000D7039" w:rsidRPr="000D5BC5">
        <w:rPr>
          <w:sz w:val="24"/>
          <w:szCs w:val="24"/>
        </w:rPr>
        <w:t xml:space="preserve">6, г. </w:t>
      </w:r>
      <w:proofErr w:type="gramStart"/>
      <w:r w:rsidR="000D7039" w:rsidRPr="000D5BC5">
        <w:rPr>
          <w:sz w:val="24"/>
          <w:szCs w:val="24"/>
        </w:rPr>
        <w:t xml:space="preserve">Татарск, </w:t>
      </w:r>
      <w:r w:rsidR="00A71F10">
        <w:rPr>
          <w:sz w:val="24"/>
          <w:szCs w:val="24"/>
        </w:rPr>
        <w:t xml:space="preserve">  </w:t>
      </w:r>
      <w:proofErr w:type="gramEnd"/>
      <w:r w:rsidR="00A71F10">
        <w:rPr>
          <w:sz w:val="24"/>
          <w:szCs w:val="24"/>
        </w:rPr>
        <w:t xml:space="preserve">                                   адрес</w:t>
      </w:r>
    </w:p>
    <w:p w:rsidR="000D5BC5" w:rsidRPr="000D5BC5" w:rsidRDefault="000D5BC5" w:rsidP="000D5B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7039" w:rsidRPr="000D5BC5">
        <w:rPr>
          <w:sz w:val="24"/>
          <w:szCs w:val="24"/>
        </w:rPr>
        <w:t>Новосибирская область, 632122</w:t>
      </w:r>
    </w:p>
    <w:p w:rsidR="000D7039" w:rsidRPr="000D5BC5" w:rsidRDefault="000D5BC5" w:rsidP="000D5B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7039" w:rsidRPr="000D5BC5">
        <w:rPr>
          <w:sz w:val="24"/>
          <w:szCs w:val="24"/>
        </w:rPr>
        <w:t>телефон\факс: (8 383 64) 2-56-77;</w:t>
      </w:r>
    </w:p>
    <w:p w:rsidR="000D7039" w:rsidRPr="000D5BC5" w:rsidRDefault="000D5BC5" w:rsidP="000D5B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7039" w:rsidRPr="000D5BC5">
        <w:rPr>
          <w:sz w:val="24"/>
          <w:szCs w:val="24"/>
          <w:lang w:val="en-US"/>
        </w:rPr>
        <w:t>e</w:t>
      </w:r>
      <w:r w:rsidR="000D7039" w:rsidRPr="000D5BC5">
        <w:rPr>
          <w:sz w:val="24"/>
          <w:szCs w:val="24"/>
        </w:rPr>
        <w:t>-</w:t>
      </w:r>
      <w:r w:rsidR="000D7039" w:rsidRPr="000D5BC5">
        <w:rPr>
          <w:sz w:val="24"/>
          <w:szCs w:val="24"/>
          <w:lang w:val="en-US"/>
        </w:rPr>
        <w:t>mail</w:t>
      </w:r>
      <w:r w:rsidR="000D7039" w:rsidRPr="00A71F10">
        <w:rPr>
          <w:sz w:val="24"/>
          <w:szCs w:val="24"/>
        </w:rPr>
        <w:t xml:space="preserve">: </w:t>
      </w:r>
      <w:hyperlink r:id="rId12" w:history="1">
        <w:r w:rsidR="000D7039" w:rsidRPr="00A71F10">
          <w:rPr>
            <w:rStyle w:val="af2"/>
            <w:color w:val="auto"/>
            <w:sz w:val="24"/>
            <w:szCs w:val="24"/>
            <w:lang w:val="en-US"/>
          </w:rPr>
          <w:t>revkom</w:t>
        </w:r>
        <w:r w:rsidR="000D7039" w:rsidRPr="00A71F10">
          <w:rPr>
            <w:rStyle w:val="af2"/>
            <w:color w:val="auto"/>
            <w:sz w:val="24"/>
            <w:szCs w:val="24"/>
          </w:rPr>
          <w:t>.</w:t>
        </w:r>
        <w:r w:rsidR="000D7039" w:rsidRPr="00A71F10">
          <w:rPr>
            <w:rStyle w:val="af2"/>
            <w:color w:val="auto"/>
            <w:sz w:val="24"/>
            <w:szCs w:val="24"/>
            <w:lang w:val="en-US"/>
          </w:rPr>
          <w:t>tatarsk</w:t>
        </w:r>
        <w:r w:rsidR="000D7039" w:rsidRPr="00A71F10">
          <w:rPr>
            <w:rStyle w:val="af2"/>
            <w:color w:val="auto"/>
            <w:sz w:val="24"/>
            <w:szCs w:val="24"/>
          </w:rPr>
          <w:t>@</w:t>
        </w:r>
        <w:r w:rsidR="000D7039" w:rsidRPr="00A71F10">
          <w:rPr>
            <w:rStyle w:val="af2"/>
            <w:color w:val="auto"/>
            <w:sz w:val="24"/>
            <w:szCs w:val="24"/>
            <w:lang w:val="en-US"/>
          </w:rPr>
          <w:t>yandex</w:t>
        </w:r>
        <w:r w:rsidR="000D7039" w:rsidRPr="00A71F10">
          <w:rPr>
            <w:rStyle w:val="af2"/>
            <w:color w:val="auto"/>
            <w:sz w:val="24"/>
            <w:szCs w:val="24"/>
          </w:rPr>
          <w:t>.</w:t>
        </w:r>
        <w:proofErr w:type="spellStart"/>
        <w:r w:rsidR="000D7039" w:rsidRPr="00A71F10">
          <w:rPr>
            <w:rStyle w:val="af2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D7039" w:rsidRPr="000D5BC5" w:rsidRDefault="000D7039" w:rsidP="000D7039">
      <w:pPr>
        <w:jc w:val="center"/>
        <w:rPr>
          <w:sz w:val="24"/>
          <w:szCs w:val="24"/>
        </w:rPr>
      </w:pPr>
    </w:p>
    <w:p w:rsidR="000D7039" w:rsidRPr="000D5BC5" w:rsidRDefault="000D5BC5" w:rsidP="000D7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7039" w:rsidRPr="000D5BC5">
        <w:rPr>
          <w:sz w:val="24"/>
          <w:szCs w:val="24"/>
        </w:rPr>
        <w:t xml:space="preserve"> </w:t>
      </w:r>
      <w:r w:rsidR="006B494C">
        <w:rPr>
          <w:sz w:val="24"/>
          <w:szCs w:val="24"/>
        </w:rPr>
        <w:t>от______________ № ________</w:t>
      </w:r>
    </w:p>
    <w:p w:rsidR="000D7039" w:rsidRPr="000D5BC5" w:rsidRDefault="000D5BC5" w:rsidP="000D7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7039" w:rsidRPr="000D5BC5">
        <w:rPr>
          <w:sz w:val="24"/>
          <w:szCs w:val="24"/>
        </w:rPr>
        <w:t>на</w:t>
      </w:r>
      <w:r>
        <w:rPr>
          <w:sz w:val="24"/>
          <w:szCs w:val="24"/>
        </w:rPr>
        <w:t xml:space="preserve"> №________</w:t>
      </w:r>
      <w:r w:rsidR="000D7039" w:rsidRPr="000D5BC5">
        <w:rPr>
          <w:sz w:val="24"/>
          <w:szCs w:val="24"/>
        </w:rPr>
        <w:t xml:space="preserve">__ от __________    </w:t>
      </w:r>
    </w:p>
    <w:p w:rsidR="000D7039" w:rsidRPr="00C85944" w:rsidRDefault="000D7039" w:rsidP="000D7039">
      <w:pPr>
        <w:jc w:val="center"/>
      </w:pPr>
    </w:p>
    <w:p w:rsidR="000D7039" w:rsidRPr="00A71F10" w:rsidRDefault="000D7039" w:rsidP="000D7039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71F1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направлении выписки для ознакомления </w:t>
      </w:r>
    </w:p>
    <w:p w:rsidR="000D7039" w:rsidRPr="00342E0C" w:rsidRDefault="000D7039" w:rsidP="000D7039">
      <w:pPr>
        <w:jc w:val="both"/>
        <w:rPr>
          <w:sz w:val="28"/>
          <w:szCs w:val="28"/>
        </w:rPr>
      </w:pPr>
    </w:p>
    <w:p w:rsidR="000D7039" w:rsidRPr="00C17841" w:rsidRDefault="000D7039" w:rsidP="000D7039">
      <w:pPr>
        <w:jc w:val="center"/>
        <w:rPr>
          <w:b/>
          <w:sz w:val="28"/>
          <w:szCs w:val="28"/>
        </w:rPr>
      </w:pPr>
      <w:r w:rsidRPr="00C17841">
        <w:rPr>
          <w:sz w:val="28"/>
          <w:szCs w:val="28"/>
        </w:rPr>
        <w:t>(инициалы руководителя)</w:t>
      </w:r>
    </w:p>
    <w:p w:rsidR="000D7039" w:rsidRDefault="000D7039" w:rsidP="000D7039">
      <w:pPr>
        <w:ind w:firstLine="709"/>
        <w:jc w:val="both"/>
        <w:rPr>
          <w:sz w:val="28"/>
        </w:rPr>
      </w:pPr>
    </w:p>
    <w:p w:rsidR="000D7039" w:rsidRPr="00E01071" w:rsidRDefault="000D7039" w:rsidP="00A71F10">
      <w:pPr>
        <w:pStyle w:val="210"/>
        <w:widowControl/>
        <w:ind w:firstLine="567"/>
        <w:rPr>
          <w:szCs w:val="28"/>
        </w:rPr>
      </w:pPr>
      <w:r>
        <w:t xml:space="preserve">В соответствии с </w:t>
      </w:r>
      <w:r w:rsidRPr="006B40F9">
        <w:t>(</w:t>
      </w:r>
      <w:r>
        <w:t xml:space="preserve">нормативное обоснование) </w:t>
      </w:r>
      <w:r w:rsidR="00A71F10">
        <w:t>контрольно-счетный орган провел</w:t>
      </w:r>
      <w:r>
        <w:t xml:space="preserve"> </w:t>
      </w:r>
      <w:r w:rsidRPr="00E84960">
        <w:rPr>
          <w:szCs w:val="28"/>
        </w:rPr>
        <w:t xml:space="preserve">(наименование </w:t>
      </w:r>
      <w:r>
        <w:rPr>
          <w:szCs w:val="28"/>
        </w:rPr>
        <w:t>экспертно-аналитического</w:t>
      </w:r>
      <w:r w:rsidRPr="00E84960">
        <w:rPr>
          <w:szCs w:val="28"/>
        </w:rPr>
        <w:t xml:space="preserve"> мероприятия</w:t>
      </w:r>
      <w:r>
        <w:rPr>
          <w:szCs w:val="28"/>
        </w:rPr>
        <w:t xml:space="preserve">, </w:t>
      </w:r>
      <w:r w:rsidRPr="001656BF">
        <w:rPr>
          <w:szCs w:val="28"/>
        </w:rPr>
        <w:t>по итогам проведения которо</w:t>
      </w:r>
      <w:r>
        <w:rPr>
          <w:szCs w:val="28"/>
        </w:rPr>
        <w:t>го</w:t>
      </w:r>
      <w:r w:rsidRPr="001656BF">
        <w:rPr>
          <w:szCs w:val="28"/>
        </w:rPr>
        <w:t xml:space="preserve"> составлен</w:t>
      </w:r>
      <w:r>
        <w:rPr>
          <w:szCs w:val="28"/>
        </w:rPr>
        <w:t>о заключение</w:t>
      </w:r>
      <w:r>
        <w:t>.</w:t>
      </w:r>
    </w:p>
    <w:p w:rsidR="000D7039" w:rsidRDefault="00A71F10" w:rsidP="00A71F10">
      <w:pPr>
        <w:pStyle w:val="210"/>
        <w:widowControl/>
        <w:tabs>
          <w:tab w:val="left" w:pos="567"/>
        </w:tabs>
        <w:ind w:firstLine="0"/>
      </w:pPr>
      <w:r>
        <w:t xml:space="preserve">        </w:t>
      </w:r>
      <w:r w:rsidR="000D7039">
        <w:t>По результатам экспертно-аналитического мероприятия Вам направляется выписка (выписки) из заключения для ознакомления.</w:t>
      </w:r>
    </w:p>
    <w:p w:rsidR="000D7039" w:rsidRDefault="00A71F10" w:rsidP="00A71F10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0D7039">
        <w:rPr>
          <w:sz w:val="28"/>
        </w:rPr>
        <w:t xml:space="preserve">Просим Вас </w:t>
      </w:r>
      <w:r w:rsidR="000D7039" w:rsidRPr="00101507">
        <w:rPr>
          <w:sz w:val="28"/>
        </w:rPr>
        <w:t>ознакомиться с представленн</w:t>
      </w:r>
      <w:r w:rsidR="000D7039">
        <w:rPr>
          <w:sz w:val="28"/>
        </w:rPr>
        <w:t>ой выпиской (выписками)</w:t>
      </w:r>
      <w:r w:rsidR="000D7039" w:rsidRPr="00101507">
        <w:rPr>
          <w:sz w:val="28"/>
        </w:rPr>
        <w:t xml:space="preserve"> в срок </w:t>
      </w:r>
      <w:r w:rsidR="000D7039">
        <w:rPr>
          <w:sz w:val="28"/>
        </w:rPr>
        <w:t>(указывается установленный срок)</w:t>
      </w:r>
      <w:r w:rsidR="000D7039" w:rsidRPr="00101507">
        <w:rPr>
          <w:sz w:val="28"/>
        </w:rPr>
        <w:t xml:space="preserve"> со дня получения и возвратить</w:t>
      </w:r>
      <w:r w:rsidR="000D7039">
        <w:rPr>
          <w:sz w:val="28"/>
        </w:rPr>
        <w:t xml:space="preserve"> выписку(выписки)</w:t>
      </w:r>
      <w:r w:rsidR="000D7039" w:rsidRPr="00101507">
        <w:rPr>
          <w:sz w:val="28"/>
        </w:rPr>
        <w:t xml:space="preserve">, письменно удостоверив факт ознакомления. </w:t>
      </w:r>
    </w:p>
    <w:p w:rsidR="000D7039" w:rsidRPr="00377F6A" w:rsidRDefault="00A71F10" w:rsidP="00A71F10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0D7039" w:rsidRPr="00101507">
        <w:rPr>
          <w:sz w:val="28"/>
        </w:rPr>
        <w:t xml:space="preserve">При наличии возражений Вы имеете право в указанный срок </w:t>
      </w:r>
      <w:r w:rsidR="000D7039">
        <w:rPr>
          <w:sz w:val="28"/>
        </w:rPr>
        <w:t xml:space="preserve">представить </w:t>
      </w:r>
      <w:r w:rsidR="000D7039" w:rsidRPr="00377F6A">
        <w:rPr>
          <w:sz w:val="28"/>
        </w:rPr>
        <w:t xml:space="preserve">пояснения к </w:t>
      </w:r>
      <w:r w:rsidR="000D7039">
        <w:rPr>
          <w:sz w:val="28"/>
        </w:rPr>
        <w:t>выписке (выпискам)</w:t>
      </w:r>
      <w:r w:rsidR="000D7039" w:rsidRPr="00377F6A">
        <w:rPr>
          <w:sz w:val="28"/>
        </w:rPr>
        <w:t xml:space="preserve">. </w:t>
      </w:r>
    </w:p>
    <w:p w:rsidR="000D7039" w:rsidRDefault="000D7039" w:rsidP="000D7039">
      <w:pPr>
        <w:ind w:firstLine="709"/>
        <w:jc w:val="both"/>
        <w:rPr>
          <w:sz w:val="28"/>
        </w:rPr>
      </w:pPr>
    </w:p>
    <w:p w:rsidR="000D7039" w:rsidRDefault="00297F86" w:rsidP="00297F86">
      <w:pPr>
        <w:tabs>
          <w:tab w:val="left" w:pos="1701"/>
        </w:tabs>
        <w:ind w:left="1701" w:hanging="1701"/>
        <w:jc w:val="both"/>
        <w:rPr>
          <w:sz w:val="28"/>
        </w:rPr>
      </w:pPr>
      <w:r>
        <w:rPr>
          <w:sz w:val="28"/>
        </w:rPr>
        <w:t xml:space="preserve">Приложение: </w:t>
      </w:r>
      <w:r w:rsidR="000D7039">
        <w:rPr>
          <w:sz w:val="28"/>
        </w:rPr>
        <w:t xml:space="preserve">Выписка (выписки) из заключения </w:t>
      </w:r>
      <w:r w:rsidR="000D7039" w:rsidRPr="00E95069">
        <w:rPr>
          <w:sz w:val="28"/>
          <w:szCs w:val="28"/>
        </w:rPr>
        <w:t xml:space="preserve">по результатам </w:t>
      </w:r>
      <w:r w:rsidR="000D7039">
        <w:rPr>
          <w:rFonts w:ascii="Times New Roman CYR" w:hAnsi="Times New Roman CYR"/>
          <w:sz w:val="28"/>
          <w:szCs w:val="28"/>
        </w:rPr>
        <w:t>экспертно-аналитического</w:t>
      </w:r>
      <w:r w:rsidR="000D7039" w:rsidRPr="00E95069">
        <w:rPr>
          <w:rFonts w:ascii="Times New Roman CYR" w:hAnsi="Times New Roman CYR"/>
          <w:sz w:val="28"/>
          <w:szCs w:val="28"/>
        </w:rPr>
        <w:t xml:space="preserve"> мероприятия</w:t>
      </w:r>
      <w:r w:rsidR="000D7039">
        <w:rPr>
          <w:sz w:val="28"/>
        </w:rPr>
        <w:t xml:space="preserve"> (с приложениями) (при наличии).</w:t>
      </w:r>
    </w:p>
    <w:p w:rsidR="000D7039" w:rsidRDefault="000D7039" w:rsidP="000D7039">
      <w:pPr>
        <w:ind w:firstLine="709"/>
        <w:jc w:val="both"/>
        <w:rPr>
          <w:sz w:val="28"/>
        </w:rPr>
      </w:pPr>
    </w:p>
    <w:p w:rsidR="00A71F10" w:rsidRPr="00A71F10" w:rsidRDefault="00A71F10" w:rsidP="00A71F10">
      <w:pPr>
        <w:pStyle w:val="4"/>
        <w:spacing w:before="0"/>
        <w:rPr>
          <w:rFonts w:ascii="Times New Roman CYR" w:hAnsi="Times New Roman CYR"/>
          <w:i w:val="0"/>
          <w:color w:val="auto"/>
          <w:sz w:val="28"/>
          <w:szCs w:val="28"/>
        </w:rPr>
      </w:pPr>
      <w:r w:rsidRPr="00A71F10">
        <w:rPr>
          <w:rFonts w:ascii="Times New Roman CYR" w:hAnsi="Times New Roman CYR"/>
          <w:i w:val="0"/>
          <w:color w:val="auto"/>
          <w:sz w:val="28"/>
          <w:szCs w:val="28"/>
        </w:rPr>
        <w:t xml:space="preserve">Председатель контрольно-счетного органа </w:t>
      </w:r>
    </w:p>
    <w:p w:rsidR="00A71F10" w:rsidRPr="00A71F10" w:rsidRDefault="00A71F10" w:rsidP="00A71F10">
      <w:pPr>
        <w:pStyle w:val="4"/>
        <w:spacing w:before="0"/>
        <w:rPr>
          <w:rFonts w:ascii="Times New Roman CYR" w:hAnsi="Times New Roman CYR"/>
          <w:i w:val="0"/>
          <w:color w:val="auto"/>
          <w:sz w:val="28"/>
          <w:szCs w:val="28"/>
        </w:rPr>
      </w:pPr>
      <w:proofErr w:type="gramStart"/>
      <w:r w:rsidRPr="00A71F10">
        <w:rPr>
          <w:rFonts w:ascii="Times New Roman CYR" w:hAnsi="Times New Roman CYR"/>
          <w:i w:val="0"/>
          <w:color w:val="auto"/>
          <w:sz w:val="28"/>
          <w:szCs w:val="28"/>
        </w:rPr>
        <w:t>Татарского  муниципального</w:t>
      </w:r>
      <w:proofErr w:type="gramEnd"/>
      <w:r w:rsidRPr="00A71F10">
        <w:rPr>
          <w:rFonts w:ascii="Times New Roman CYR" w:hAnsi="Times New Roman CYR"/>
          <w:i w:val="0"/>
          <w:color w:val="auto"/>
          <w:sz w:val="28"/>
          <w:szCs w:val="28"/>
        </w:rPr>
        <w:t xml:space="preserve"> округа </w:t>
      </w:r>
    </w:p>
    <w:p w:rsidR="000D7039" w:rsidRPr="00A71F10" w:rsidRDefault="00A71F10" w:rsidP="00A71F10">
      <w:pPr>
        <w:pStyle w:val="4"/>
        <w:spacing w:before="0"/>
        <w:rPr>
          <w:rFonts w:ascii="Times New Roman CYR" w:hAnsi="Times New Roman CYR"/>
          <w:i w:val="0"/>
          <w:color w:val="auto"/>
          <w:sz w:val="28"/>
          <w:szCs w:val="28"/>
        </w:rPr>
      </w:pPr>
      <w:r w:rsidRPr="00A71F10">
        <w:rPr>
          <w:rFonts w:ascii="Times New Roman CYR" w:hAnsi="Times New Roman CYR"/>
          <w:i w:val="0"/>
          <w:color w:val="auto"/>
          <w:sz w:val="28"/>
          <w:szCs w:val="28"/>
        </w:rPr>
        <w:t>Новосибирской области</w:t>
      </w:r>
      <w:r w:rsidR="000D7039" w:rsidRPr="00A71F10">
        <w:rPr>
          <w:rFonts w:ascii="Times New Roman CYR" w:hAnsi="Times New Roman CYR"/>
          <w:i w:val="0"/>
          <w:color w:val="auto"/>
          <w:sz w:val="28"/>
          <w:szCs w:val="28"/>
        </w:rPr>
        <w:t xml:space="preserve">    </w:t>
      </w:r>
      <w:r w:rsidRPr="00A71F10">
        <w:rPr>
          <w:rFonts w:ascii="Times New Roman CYR" w:hAnsi="Times New Roman CYR"/>
          <w:i w:val="0"/>
          <w:color w:val="auto"/>
          <w:sz w:val="28"/>
          <w:szCs w:val="28"/>
        </w:rPr>
        <w:t xml:space="preserve">                       </w:t>
      </w:r>
      <w:r w:rsidR="00521937">
        <w:rPr>
          <w:rFonts w:ascii="Times New Roman CYR" w:hAnsi="Times New Roman CYR"/>
          <w:i w:val="0"/>
          <w:color w:val="auto"/>
          <w:sz w:val="28"/>
          <w:szCs w:val="28"/>
        </w:rPr>
        <w:t xml:space="preserve">                                И.О. Фамилия</w:t>
      </w:r>
      <w:r w:rsidRPr="00A71F10">
        <w:rPr>
          <w:rFonts w:ascii="Times New Roman CYR" w:hAnsi="Times New Roman CYR"/>
          <w:i w:val="0"/>
          <w:color w:val="auto"/>
          <w:sz w:val="28"/>
          <w:szCs w:val="28"/>
        </w:rPr>
        <w:t xml:space="preserve">             </w:t>
      </w:r>
      <w:r w:rsidR="00521937">
        <w:rPr>
          <w:rFonts w:ascii="Times New Roman CYR" w:hAnsi="Times New Roman CYR"/>
          <w:i w:val="0"/>
          <w:color w:val="auto"/>
          <w:sz w:val="28"/>
          <w:szCs w:val="28"/>
        </w:rPr>
        <w:t xml:space="preserve"> </w:t>
      </w:r>
      <w:r w:rsidRPr="00A71F10">
        <w:rPr>
          <w:rFonts w:ascii="Times New Roman CYR" w:hAnsi="Times New Roman CYR"/>
          <w:i w:val="0"/>
          <w:color w:val="auto"/>
          <w:sz w:val="28"/>
          <w:szCs w:val="28"/>
        </w:rPr>
        <w:t xml:space="preserve">           </w:t>
      </w:r>
    </w:p>
    <w:p w:rsidR="000D7039" w:rsidRDefault="000D7039" w:rsidP="000D7039">
      <w:pPr>
        <w:jc w:val="both"/>
      </w:pPr>
    </w:p>
    <w:p w:rsidR="000D7039" w:rsidRPr="00DC010E" w:rsidRDefault="000D7039" w:rsidP="000D7039">
      <w:pPr>
        <w:jc w:val="both"/>
        <w:rPr>
          <w:sz w:val="24"/>
          <w:szCs w:val="24"/>
        </w:rPr>
      </w:pPr>
      <w:r w:rsidRPr="00DC010E">
        <w:rPr>
          <w:sz w:val="24"/>
          <w:szCs w:val="24"/>
        </w:rPr>
        <w:t xml:space="preserve">Исполнитель </w:t>
      </w:r>
    </w:p>
    <w:p w:rsidR="000D7039" w:rsidRPr="00DC010E" w:rsidRDefault="000D7039" w:rsidP="000D7039">
      <w:pPr>
        <w:jc w:val="both"/>
        <w:rPr>
          <w:sz w:val="24"/>
          <w:szCs w:val="24"/>
        </w:rPr>
      </w:pPr>
      <w:r w:rsidRPr="00DC010E">
        <w:rPr>
          <w:sz w:val="24"/>
          <w:szCs w:val="24"/>
        </w:rPr>
        <w:t>(фамилия и инициалы</w:t>
      </w:r>
    </w:p>
    <w:p w:rsidR="000D7039" w:rsidRPr="00DC010E" w:rsidRDefault="000D7039" w:rsidP="000D7039">
      <w:pPr>
        <w:jc w:val="both"/>
        <w:rPr>
          <w:sz w:val="24"/>
          <w:szCs w:val="24"/>
        </w:rPr>
      </w:pPr>
      <w:r w:rsidRPr="00DC010E">
        <w:rPr>
          <w:sz w:val="24"/>
          <w:szCs w:val="24"/>
        </w:rPr>
        <w:t>руководителя рабочей группы)</w:t>
      </w:r>
    </w:p>
    <w:p w:rsidR="000D7039" w:rsidRPr="00DC010E" w:rsidRDefault="000D7039" w:rsidP="000D7039">
      <w:pPr>
        <w:pStyle w:val="a3"/>
        <w:rPr>
          <w:sz w:val="24"/>
          <w:szCs w:val="24"/>
        </w:rPr>
      </w:pPr>
      <w:r w:rsidRPr="00DC010E">
        <w:rPr>
          <w:sz w:val="24"/>
          <w:szCs w:val="24"/>
        </w:rPr>
        <w:t>телефон</w:t>
      </w:r>
    </w:p>
    <w:p w:rsidR="00E87E49" w:rsidRPr="003A6083" w:rsidRDefault="00EF1DA9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6083">
        <w:rPr>
          <w:sz w:val="28"/>
          <w:szCs w:val="28"/>
        </w:rPr>
        <w:lastRenderedPageBreak/>
        <w:t>Приложение</w:t>
      </w:r>
      <w:r w:rsidR="00E87E49" w:rsidRPr="003A6083">
        <w:rPr>
          <w:sz w:val="28"/>
          <w:szCs w:val="28"/>
        </w:rPr>
        <w:t xml:space="preserve"> </w:t>
      </w:r>
      <w:r w:rsidR="001E6D82">
        <w:rPr>
          <w:sz w:val="28"/>
          <w:szCs w:val="28"/>
        </w:rPr>
        <w:t>5</w:t>
      </w:r>
      <w:r w:rsidR="00E87E49" w:rsidRPr="003A6083">
        <w:rPr>
          <w:sz w:val="28"/>
          <w:szCs w:val="28"/>
        </w:rPr>
        <w:t xml:space="preserve"> к С</w:t>
      </w:r>
      <w:r w:rsidR="0013684F">
        <w:rPr>
          <w:sz w:val="28"/>
          <w:szCs w:val="28"/>
        </w:rPr>
        <w:t>ВМ</w:t>
      </w:r>
      <w:r w:rsidR="00E87E49" w:rsidRPr="003A6083">
        <w:rPr>
          <w:sz w:val="28"/>
          <w:szCs w:val="28"/>
        </w:rPr>
        <w:t>ФК 2025\</w:t>
      </w:r>
      <w:r w:rsidR="006103F9" w:rsidRPr="003A6083">
        <w:rPr>
          <w:sz w:val="28"/>
          <w:szCs w:val="28"/>
        </w:rPr>
        <w:t>2</w:t>
      </w:r>
    </w:p>
    <w:p w:rsidR="00E87E49" w:rsidRPr="003A6083" w:rsidRDefault="00E87E49" w:rsidP="00E87E49">
      <w:pPr>
        <w:rPr>
          <w:sz w:val="28"/>
          <w:szCs w:val="28"/>
        </w:rPr>
      </w:pPr>
    </w:p>
    <w:p w:rsidR="006103F9" w:rsidRPr="006103F9" w:rsidRDefault="00E87E49" w:rsidP="00BB20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083">
        <w:rPr>
          <w:sz w:val="28"/>
          <w:szCs w:val="28"/>
        </w:rPr>
        <w:t xml:space="preserve">Типовая форма </w:t>
      </w:r>
      <w:r w:rsidR="006103F9" w:rsidRPr="003A6083">
        <w:rPr>
          <w:sz w:val="28"/>
          <w:szCs w:val="28"/>
        </w:rPr>
        <w:t>заключения по результатам анализа</w:t>
      </w:r>
      <w:r w:rsidR="006103F9" w:rsidRPr="006103F9">
        <w:rPr>
          <w:sz w:val="28"/>
          <w:szCs w:val="28"/>
        </w:rPr>
        <w:t xml:space="preserve"> пояснений, </w:t>
      </w:r>
      <w:proofErr w:type="gramStart"/>
      <w:r w:rsidR="006103F9" w:rsidRPr="006103F9">
        <w:rPr>
          <w:sz w:val="28"/>
          <w:szCs w:val="28"/>
        </w:rPr>
        <w:t>представлен</w:t>
      </w:r>
      <w:r w:rsidR="006103F9">
        <w:rPr>
          <w:sz w:val="28"/>
          <w:szCs w:val="28"/>
        </w:rPr>
        <w:t>-</w:t>
      </w:r>
      <w:proofErr w:type="spellStart"/>
      <w:r w:rsidR="006103F9" w:rsidRPr="006103F9">
        <w:rPr>
          <w:sz w:val="28"/>
          <w:szCs w:val="28"/>
        </w:rPr>
        <w:t>ных</w:t>
      </w:r>
      <w:proofErr w:type="spellEnd"/>
      <w:proofErr w:type="gramEnd"/>
      <w:r w:rsidR="006103F9" w:rsidRPr="006103F9">
        <w:rPr>
          <w:sz w:val="28"/>
          <w:szCs w:val="28"/>
        </w:rPr>
        <w:t xml:space="preserve"> (наименование объекта экспертно-аналитического мероприятия)</w:t>
      </w:r>
      <w:r w:rsidR="006103F9" w:rsidRPr="006103F9" w:rsidDel="00FE23A1">
        <w:rPr>
          <w:sz w:val="28"/>
          <w:szCs w:val="28"/>
        </w:rPr>
        <w:t xml:space="preserve"> </w:t>
      </w:r>
      <w:r w:rsidR="006103F9" w:rsidRPr="006103F9">
        <w:rPr>
          <w:sz w:val="28"/>
          <w:szCs w:val="28"/>
        </w:rPr>
        <w:t>по итогам ознакомления с выписками (выпиской) из заключения по результатам (наименование экспертно-аналитического мероприятия)</w:t>
      </w:r>
    </w:p>
    <w:p w:rsidR="00E87E49" w:rsidRPr="006103F9" w:rsidRDefault="00E87E49" w:rsidP="006103F9">
      <w:pPr>
        <w:jc w:val="center"/>
        <w:rPr>
          <w:sz w:val="28"/>
          <w:szCs w:val="28"/>
          <w:highlight w:val="yellow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5"/>
        <w:gridCol w:w="2653"/>
      </w:tblGrid>
      <w:tr w:rsidR="00E87E49" w:rsidRPr="00AB16A0" w:rsidTr="003C10F3">
        <w:tc>
          <w:tcPr>
            <w:tcW w:w="9498" w:type="dxa"/>
            <w:gridSpan w:val="2"/>
            <w:shd w:val="clear" w:color="auto" w:fill="auto"/>
          </w:tcPr>
          <w:p w:rsidR="00E87E49" w:rsidRPr="00AB16A0" w:rsidRDefault="00E87E49" w:rsidP="003C10F3">
            <w:pPr>
              <w:pStyle w:val="21"/>
              <w:snapToGrid w:val="0"/>
              <w:ind w:left="0"/>
              <w:jc w:val="center"/>
              <w:rPr>
                <w:b/>
                <w:szCs w:val="28"/>
                <w:highlight w:val="yellow"/>
              </w:rPr>
            </w:pPr>
            <w:r w:rsidRPr="00AB16A0">
              <w:rPr>
                <w:b/>
                <w:bCs/>
                <w:noProof/>
                <w:szCs w:val="28"/>
                <w:highlight w:val="yellow"/>
                <w:lang w:eastAsia="ru-RU"/>
              </w:rPr>
              <w:drawing>
                <wp:inline distT="0" distB="0" distL="0" distR="0" wp14:anchorId="06D74DFB" wp14:editId="0CD7502E">
                  <wp:extent cx="685800" cy="885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E49" w:rsidRPr="00AB16A0" w:rsidRDefault="00E87E49" w:rsidP="003C10F3">
            <w:pPr>
              <w:pStyle w:val="21"/>
              <w:snapToGrid w:val="0"/>
              <w:ind w:left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E87E49" w:rsidRPr="00AB16A0" w:rsidTr="003C10F3">
        <w:tc>
          <w:tcPr>
            <w:tcW w:w="949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E87E49" w:rsidRPr="006103F9" w:rsidRDefault="00E87E49" w:rsidP="003C10F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6103F9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E87E49" w:rsidRPr="006103F9" w:rsidRDefault="00E87E49" w:rsidP="003C10F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6103F9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E87E49" w:rsidRPr="00AB16A0" w:rsidTr="003C10F3">
        <w:tc>
          <w:tcPr>
            <w:tcW w:w="6845" w:type="dxa"/>
            <w:tcBorders>
              <w:top w:val="single" w:sz="8" w:space="0" w:color="000000"/>
            </w:tcBorders>
            <w:shd w:val="clear" w:color="auto" w:fill="auto"/>
          </w:tcPr>
          <w:p w:rsidR="00E87E49" w:rsidRPr="006103F9" w:rsidRDefault="00E87E49" w:rsidP="003C10F3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 w:rsidRPr="006103F9">
              <w:rPr>
                <w:sz w:val="20"/>
              </w:rPr>
              <w:t xml:space="preserve">632122, Новосибирская область, </w:t>
            </w:r>
            <w:proofErr w:type="spellStart"/>
            <w:r w:rsidRPr="006103F9">
              <w:rPr>
                <w:sz w:val="20"/>
              </w:rPr>
              <w:t>г.Татарск</w:t>
            </w:r>
            <w:proofErr w:type="spellEnd"/>
            <w:r w:rsidRPr="006103F9">
              <w:rPr>
                <w:sz w:val="20"/>
              </w:rPr>
              <w:t>, ул. Ленина,</w:t>
            </w:r>
            <w:r w:rsidR="00F35261" w:rsidRPr="006103F9">
              <w:rPr>
                <w:sz w:val="20"/>
              </w:rPr>
              <w:t xml:space="preserve"> 9</w:t>
            </w:r>
            <w:r w:rsidRPr="006103F9">
              <w:rPr>
                <w:sz w:val="20"/>
              </w:rPr>
              <w:t>6</w:t>
            </w:r>
          </w:p>
          <w:p w:rsidR="00E87E49" w:rsidRPr="006103F9" w:rsidRDefault="00E87E49" w:rsidP="003C10F3">
            <w:r w:rsidRPr="006103F9">
              <w:rPr>
                <w:rStyle w:val="user-accountsubname"/>
              </w:rPr>
              <w:t>revkom.tatarsk@yandex.ru</w:t>
            </w:r>
          </w:p>
          <w:p w:rsidR="00E87E49" w:rsidRPr="006103F9" w:rsidRDefault="00E87E49" w:rsidP="003C10F3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E87E49" w:rsidRPr="006103F9" w:rsidRDefault="00E87E49" w:rsidP="003C10F3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 w:rsidRPr="006103F9">
              <w:rPr>
                <w:sz w:val="20"/>
              </w:rPr>
              <w:t>тел./ф. (8-383-64) 25</w:t>
            </w:r>
            <w:r w:rsidR="00F35261" w:rsidRPr="006103F9">
              <w:rPr>
                <w:sz w:val="20"/>
              </w:rPr>
              <w:t>-</w:t>
            </w:r>
            <w:r w:rsidRPr="006103F9">
              <w:rPr>
                <w:sz w:val="20"/>
              </w:rPr>
              <w:t>677</w:t>
            </w:r>
          </w:p>
        </w:tc>
      </w:tr>
    </w:tbl>
    <w:p w:rsidR="006103F9" w:rsidRDefault="006103F9" w:rsidP="00A46FE8">
      <w:pPr>
        <w:jc w:val="center"/>
        <w:rPr>
          <w:rFonts w:ascii="Times New Roman CYR" w:hAnsi="Times New Roman CYR"/>
          <w:b/>
          <w:sz w:val="28"/>
          <w:szCs w:val="28"/>
          <w:highlight w:val="yellow"/>
        </w:rPr>
      </w:pPr>
    </w:p>
    <w:p w:rsidR="006103F9" w:rsidRDefault="006103F9" w:rsidP="00BB203B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Pr="00FA32E0">
        <w:rPr>
          <w:b/>
          <w:sz w:val="28"/>
          <w:szCs w:val="28"/>
        </w:rPr>
        <w:t xml:space="preserve"> по результатам анализа пояснений, представленных (наименование объекта экспертно-аналитического мероприятия)</w:t>
      </w:r>
      <w:r w:rsidRPr="00FA32E0" w:rsidDel="00FE23A1">
        <w:rPr>
          <w:b/>
          <w:sz w:val="28"/>
          <w:szCs w:val="28"/>
        </w:rPr>
        <w:t xml:space="preserve"> </w:t>
      </w:r>
      <w:r w:rsidRPr="00FA32E0">
        <w:rPr>
          <w:b/>
          <w:sz w:val="28"/>
          <w:szCs w:val="28"/>
        </w:rPr>
        <w:t>по итогам ознакомления с выписками (выпиской) из заключения по результатам (наименование экспертно-аналитического мероприятия)</w:t>
      </w:r>
    </w:p>
    <w:p w:rsidR="006E34C1" w:rsidRDefault="006E34C1" w:rsidP="006103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4C1" w:rsidRPr="006E34C1" w:rsidRDefault="006E34C1" w:rsidP="006E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4C1">
        <w:rPr>
          <w:sz w:val="28"/>
          <w:szCs w:val="28"/>
        </w:rPr>
        <w:t>Дата составления</w:t>
      </w:r>
      <w:r>
        <w:rPr>
          <w:sz w:val="28"/>
          <w:szCs w:val="28"/>
        </w:rPr>
        <w:t xml:space="preserve">                      </w:t>
      </w:r>
    </w:p>
    <w:p w:rsidR="006103F9" w:rsidRDefault="006103F9" w:rsidP="00A46FE8">
      <w:pPr>
        <w:jc w:val="center"/>
        <w:rPr>
          <w:rFonts w:ascii="Times New Roman CYR" w:hAnsi="Times New Roman CYR"/>
          <w:b/>
          <w:sz w:val="28"/>
          <w:szCs w:val="28"/>
          <w:highlight w:val="yellow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52"/>
        <w:gridCol w:w="2320"/>
        <w:gridCol w:w="2571"/>
        <w:gridCol w:w="3808"/>
      </w:tblGrid>
      <w:tr w:rsidR="006103F9" w:rsidTr="00FF492D">
        <w:tc>
          <w:tcPr>
            <w:tcW w:w="652" w:type="dxa"/>
          </w:tcPr>
          <w:p w:rsidR="006103F9" w:rsidRPr="006103F9" w:rsidRDefault="006103F9" w:rsidP="006103F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highlight w:val="yellow"/>
              </w:rPr>
            </w:pPr>
            <w:r w:rsidRPr="006103F9">
              <w:rPr>
                <w:b/>
                <w:sz w:val="24"/>
                <w:szCs w:val="24"/>
              </w:rPr>
              <w:t>№ п/</w:t>
            </w:r>
            <w:r w:rsidR="00FF492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20" w:type="dxa"/>
          </w:tcPr>
          <w:p w:rsidR="006103F9" w:rsidRPr="006103F9" w:rsidRDefault="006103F9" w:rsidP="006103F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highlight w:val="yellow"/>
              </w:rPr>
            </w:pPr>
            <w:r w:rsidRPr="006103F9">
              <w:rPr>
                <w:b/>
                <w:sz w:val="24"/>
                <w:szCs w:val="24"/>
              </w:rPr>
              <w:t>Изложено в выписке</w:t>
            </w:r>
          </w:p>
        </w:tc>
        <w:tc>
          <w:tcPr>
            <w:tcW w:w="2571" w:type="dxa"/>
          </w:tcPr>
          <w:p w:rsidR="006103F9" w:rsidRPr="006103F9" w:rsidRDefault="006103F9" w:rsidP="006103F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highlight w:val="yellow"/>
              </w:rPr>
            </w:pPr>
            <w:r w:rsidRPr="006103F9">
              <w:rPr>
                <w:b/>
                <w:sz w:val="24"/>
                <w:szCs w:val="24"/>
              </w:rPr>
              <w:t>Позиция (наименование объекта экспертно-аналитического мероприятия)</w:t>
            </w:r>
          </w:p>
        </w:tc>
        <w:tc>
          <w:tcPr>
            <w:tcW w:w="3808" w:type="dxa"/>
          </w:tcPr>
          <w:p w:rsidR="006103F9" w:rsidRPr="006103F9" w:rsidRDefault="006103F9" w:rsidP="006103F9">
            <w:pPr>
              <w:widowControl w:val="0"/>
              <w:tabs>
                <w:tab w:val="left" w:pos="283"/>
              </w:tabs>
              <w:jc w:val="center"/>
              <w:rPr>
                <w:b/>
                <w:sz w:val="24"/>
                <w:szCs w:val="24"/>
              </w:rPr>
            </w:pPr>
            <w:r w:rsidRPr="006103F9">
              <w:rPr>
                <w:b/>
                <w:sz w:val="24"/>
                <w:szCs w:val="24"/>
              </w:rPr>
              <w:t>Комментарии КСО</w:t>
            </w:r>
          </w:p>
          <w:p w:rsidR="006103F9" w:rsidRPr="006103F9" w:rsidRDefault="006103F9" w:rsidP="006103F9">
            <w:pPr>
              <w:widowControl w:val="0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6103F9">
              <w:rPr>
                <w:sz w:val="24"/>
                <w:szCs w:val="24"/>
              </w:rPr>
              <w:t xml:space="preserve">(приводится обоснование позиции и оценка по всем сведениям и фактам, приведенным объектом экспертно-аналитического </w:t>
            </w:r>
            <w:proofErr w:type="spellStart"/>
            <w:r w:rsidRPr="006103F9">
              <w:rPr>
                <w:sz w:val="24"/>
                <w:szCs w:val="24"/>
              </w:rPr>
              <w:t>меро</w:t>
            </w:r>
            <w:proofErr w:type="spellEnd"/>
            <w:r w:rsidR="00FF492D">
              <w:rPr>
                <w:sz w:val="24"/>
                <w:szCs w:val="24"/>
              </w:rPr>
              <w:t>-</w:t>
            </w:r>
            <w:r w:rsidRPr="006103F9">
              <w:rPr>
                <w:sz w:val="24"/>
                <w:szCs w:val="24"/>
              </w:rPr>
              <w:t>приятия, со ссылками положения законов и иных нормативных правовых актов либо сведения об учете позиции объекта экспертно-аналитического мероприятия при подготовке информационных писем по результатам экспертно-аналитического мероприятия (в случае их составления)</w:t>
            </w:r>
            <w:r w:rsidRPr="006103F9">
              <w:rPr>
                <w:rStyle w:val="a7"/>
                <w:sz w:val="24"/>
                <w:szCs w:val="24"/>
              </w:rPr>
              <w:footnoteReference w:id="2"/>
            </w:r>
          </w:p>
        </w:tc>
      </w:tr>
      <w:tr w:rsidR="006103F9" w:rsidTr="00FF492D">
        <w:tc>
          <w:tcPr>
            <w:tcW w:w="652" w:type="dxa"/>
          </w:tcPr>
          <w:p w:rsidR="006103F9" w:rsidRPr="00FF492D" w:rsidRDefault="00FF492D" w:rsidP="006103F9">
            <w:pPr>
              <w:jc w:val="center"/>
              <w:rPr>
                <w:rFonts w:ascii="Times New Roman CYR" w:hAnsi="Times New Roman CYR"/>
                <w:sz w:val="28"/>
                <w:szCs w:val="28"/>
                <w:highlight w:val="yellow"/>
              </w:rPr>
            </w:pPr>
            <w:r w:rsidRPr="00FF492D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2320" w:type="dxa"/>
          </w:tcPr>
          <w:p w:rsidR="006103F9" w:rsidRDefault="006103F9" w:rsidP="006103F9">
            <w:pPr>
              <w:jc w:val="center"/>
              <w:rPr>
                <w:rFonts w:ascii="Times New Roman CYR" w:hAnsi="Times New Roman CYR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571" w:type="dxa"/>
          </w:tcPr>
          <w:p w:rsidR="006103F9" w:rsidRDefault="006103F9" w:rsidP="006103F9">
            <w:pPr>
              <w:jc w:val="center"/>
              <w:rPr>
                <w:rFonts w:ascii="Times New Roman CYR" w:hAnsi="Times New Roman CYR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08" w:type="dxa"/>
          </w:tcPr>
          <w:p w:rsidR="006103F9" w:rsidRDefault="006103F9" w:rsidP="006103F9">
            <w:pPr>
              <w:jc w:val="center"/>
              <w:rPr>
                <w:rFonts w:ascii="Times New Roman CYR" w:hAnsi="Times New Roman CYR"/>
                <w:b/>
                <w:sz w:val="28"/>
                <w:szCs w:val="28"/>
                <w:highlight w:val="yellow"/>
              </w:rPr>
            </w:pPr>
          </w:p>
        </w:tc>
      </w:tr>
    </w:tbl>
    <w:p w:rsidR="006103F9" w:rsidRDefault="006103F9" w:rsidP="00A46FE8">
      <w:pPr>
        <w:jc w:val="center"/>
        <w:rPr>
          <w:rFonts w:ascii="Times New Roman CYR" w:hAnsi="Times New Roman CYR"/>
          <w:b/>
          <w:sz w:val="28"/>
          <w:szCs w:val="28"/>
          <w:highlight w:val="yellow"/>
        </w:rPr>
      </w:pPr>
    </w:p>
    <w:p w:rsidR="006103F9" w:rsidRPr="006E34C1" w:rsidRDefault="006E34C1" w:rsidP="006E34C1">
      <w:pPr>
        <w:jc w:val="both"/>
        <w:rPr>
          <w:rFonts w:ascii="Times New Roman CYR" w:hAnsi="Times New Roman CYR"/>
          <w:sz w:val="28"/>
          <w:szCs w:val="28"/>
        </w:rPr>
      </w:pPr>
      <w:r w:rsidRPr="006E34C1">
        <w:rPr>
          <w:rFonts w:ascii="Times New Roman CYR" w:hAnsi="Times New Roman CYR"/>
          <w:sz w:val="28"/>
          <w:szCs w:val="28"/>
        </w:rPr>
        <w:t xml:space="preserve">Руководитель экспертно-аналитического </w:t>
      </w:r>
    </w:p>
    <w:p w:rsidR="006E34C1" w:rsidRPr="006E34C1" w:rsidRDefault="006E34C1" w:rsidP="006E34C1">
      <w:pPr>
        <w:jc w:val="both"/>
        <w:rPr>
          <w:rFonts w:ascii="Times New Roman CYR" w:hAnsi="Times New Roman CYR"/>
          <w:sz w:val="28"/>
          <w:szCs w:val="28"/>
        </w:rPr>
      </w:pPr>
      <w:r w:rsidRPr="006E34C1">
        <w:rPr>
          <w:rFonts w:ascii="Times New Roman CYR" w:hAnsi="Times New Roman CYR"/>
          <w:sz w:val="28"/>
          <w:szCs w:val="28"/>
        </w:rPr>
        <w:t>мероприятия</w:t>
      </w:r>
    </w:p>
    <w:p w:rsidR="006E34C1" w:rsidRPr="006E34C1" w:rsidRDefault="006E34C1" w:rsidP="006E34C1">
      <w:pPr>
        <w:jc w:val="both"/>
        <w:rPr>
          <w:rFonts w:ascii="Times New Roman CYR" w:hAnsi="Times New Roman CYR"/>
          <w:b/>
          <w:sz w:val="28"/>
          <w:szCs w:val="28"/>
        </w:rPr>
      </w:pPr>
      <w:r w:rsidRPr="006E34C1">
        <w:rPr>
          <w:rFonts w:ascii="Times New Roman CYR" w:hAnsi="Times New Roman CYR"/>
          <w:b/>
          <w:sz w:val="28"/>
          <w:szCs w:val="28"/>
        </w:rPr>
        <w:t>_________________________       _______________          ___________________</w:t>
      </w:r>
    </w:p>
    <w:p w:rsidR="006E34C1" w:rsidRPr="006E34C1" w:rsidRDefault="006E34C1" w:rsidP="006E34C1">
      <w:pPr>
        <w:jc w:val="both"/>
        <w:rPr>
          <w:rFonts w:ascii="Times New Roman CYR" w:hAnsi="Times New Roman CYR"/>
          <w:sz w:val="22"/>
          <w:szCs w:val="22"/>
        </w:rPr>
      </w:pPr>
      <w:r w:rsidRPr="006E34C1">
        <w:rPr>
          <w:rFonts w:ascii="Times New Roman CYR" w:hAnsi="Times New Roman CYR"/>
          <w:sz w:val="22"/>
          <w:szCs w:val="22"/>
        </w:rPr>
        <w:t xml:space="preserve">                    (</w:t>
      </w:r>
      <w:proofErr w:type="gramStart"/>
      <w:r w:rsidRPr="006E34C1">
        <w:rPr>
          <w:rFonts w:ascii="Times New Roman CYR" w:hAnsi="Times New Roman CYR"/>
          <w:sz w:val="22"/>
          <w:szCs w:val="22"/>
        </w:rPr>
        <w:t xml:space="preserve">должность)   </w:t>
      </w:r>
      <w:proofErr w:type="gramEnd"/>
      <w:r w:rsidRPr="006E34C1">
        <w:rPr>
          <w:rFonts w:ascii="Times New Roman CYR" w:hAnsi="Times New Roman CYR"/>
          <w:sz w:val="22"/>
          <w:szCs w:val="22"/>
        </w:rPr>
        <w:t xml:space="preserve">                                     (подпись)                            (расшифровка подписи)</w:t>
      </w:r>
    </w:p>
    <w:sectPr w:rsidR="006E34C1" w:rsidRPr="006E34C1" w:rsidSect="001B53D3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BA" w:rsidRDefault="00F927BA" w:rsidP="00C42CAA">
      <w:r>
        <w:separator/>
      </w:r>
    </w:p>
  </w:endnote>
  <w:endnote w:type="continuationSeparator" w:id="0">
    <w:p w:rsidR="00F927BA" w:rsidRDefault="00F927BA" w:rsidP="00C4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BA" w:rsidRDefault="00F927BA" w:rsidP="00C42CAA">
      <w:r>
        <w:separator/>
      </w:r>
    </w:p>
  </w:footnote>
  <w:footnote w:type="continuationSeparator" w:id="0">
    <w:p w:rsidR="00F927BA" w:rsidRDefault="00F927BA" w:rsidP="00C42CAA">
      <w:r>
        <w:continuationSeparator/>
      </w:r>
    </w:p>
  </w:footnote>
  <w:footnote w:id="1">
    <w:p w:rsidR="002B230D" w:rsidRPr="00644462" w:rsidRDefault="002B230D" w:rsidP="00AB16A0">
      <w:pPr>
        <w:pStyle w:val="a5"/>
        <w:jc w:val="both"/>
        <w:rPr>
          <w:lang w:val="ru-RU"/>
        </w:rPr>
      </w:pPr>
      <w:r w:rsidRPr="00644462">
        <w:rPr>
          <w:rStyle w:val="a7"/>
          <w:sz w:val="22"/>
        </w:rPr>
        <w:footnoteRef/>
      </w:r>
      <w:r w:rsidRPr="00644462">
        <w:rPr>
          <w:sz w:val="22"/>
          <w:lang w:val="ru-RU"/>
        </w:rPr>
        <w:t> </w:t>
      </w:r>
      <w:r w:rsidRPr="005D2CF7">
        <w:rPr>
          <w:sz w:val="22"/>
          <w:lang w:val="ru-RU"/>
        </w:rPr>
        <w:t xml:space="preserve">В случае если руководитель рабочей группы не назначается, то выполнение его обязанностей возлагается на руководителя </w:t>
      </w:r>
      <w:r>
        <w:rPr>
          <w:sz w:val="22"/>
          <w:lang w:val="ru-RU"/>
        </w:rPr>
        <w:t>экспертно-аналитического</w:t>
      </w:r>
      <w:r w:rsidRPr="005D2CF7">
        <w:rPr>
          <w:sz w:val="22"/>
          <w:lang w:val="ru-RU"/>
        </w:rPr>
        <w:t xml:space="preserve"> мероприятия.</w:t>
      </w:r>
    </w:p>
  </w:footnote>
  <w:footnote w:id="2">
    <w:p w:rsidR="002B230D" w:rsidRPr="005C4A28" w:rsidRDefault="002B230D" w:rsidP="00993667">
      <w:pPr>
        <w:pStyle w:val="a5"/>
        <w:jc w:val="both"/>
        <w:rPr>
          <w:sz w:val="22"/>
          <w:szCs w:val="22"/>
        </w:rPr>
      </w:pPr>
      <w:r w:rsidRPr="005C4A28">
        <w:rPr>
          <w:rStyle w:val="a7"/>
          <w:sz w:val="22"/>
          <w:szCs w:val="22"/>
        </w:rPr>
        <w:footnoteRef/>
      </w:r>
      <w:r w:rsidRPr="005C4A28">
        <w:rPr>
          <w:sz w:val="22"/>
          <w:szCs w:val="22"/>
        </w:rPr>
        <w:t xml:space="preserve"> </w:t>
      </w:r>
      <w:r w:rsidRPr="004F2DA3">
        <w:rPr>
          <w:sz w:val="24"/>
        </w:rPr>
        <w:t>Обоснования должны излагаться объективно, исключая субъективную оценку выявленных фактов.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893093"/>
      <w:docPartObj>
        <w:docPartGallery w:val="Page Numbers (Top of Page)"/>
        <w:docPartUnique/>
      </w:docPartObj>
    </w:sdtPr>
    <w:sdtEndPr/>
    <w:sdtContent>
      <w:p w:rsidR="001B53D3" w:rsidRDefault="001B53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84F">
          <w:rPr>
            <w:noProof/>
          </w:rPr>
          <w:t>2</w:t>
        </w:r>
        <w:r>
          <w:fldChar w:fldCharType="end"/>
        </w:r>
      </w:p>
    </w:sdtContent>
  </w:sdt>
  <w:p w:rsidR="00993667" w:rsidRDefault="009936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67" w:rsidRDefault="00993667">
    <w:pPr>
      <w:pStyle w:val="ac"/>
      <w:jc w:val="center"/>
    </w:pPr>
  </w:p>
  <w:p w:rsidR="00993667" w:rsidRDefault="009936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D51"/>
    <w:multiLevelType w:val="hybridMultilevel"/>
    <w:tmpl w:val="9C7493F8"/>
    <w:lvl w:ilvl="0" w:tplc="36DE744E">
      <w:start w:val="1"/>
      <w:numFmt w:val="decimal"/>
      <w:lvlText w:val="%1."/>
      <w:lvlJc w:val="left"/>
      <w:pPr>
        <w:ind w:left="1137" w:hanging="5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D8"/>
    <w:rsid w:val="00004C5E"/>
    <w:rsid w:val="00007BDC"/>
    <w:rsid w:val="00011C36"/>
    <w:rsid w:val="000249F4"/>
    <w:rsid w:val="00030EF1"/>
    <w:rsid w:val="000529F1"/>
    <w:rsid w:val="00057C12"/>
    <w:rsid w:val="00062432"/>
    <w:rsid w:val="0006736A"/>
    <w:rsid w:val="00067AB0"/>
    <w:rsid w:val="000715C3"/>
    <w:rsid w:val="00077668"/>
    <w:rsid w:val="000A671B"/>
    <w:rsid w:val="000B742A"/>
    <w:rsid w:val="000C5025"/>
    <w:rsid w:val="000C5F4F"/>
    <w:rsid w:val="000D020C"/>
    <w:rsid w:val="000D5BC5"/>
    <w:rsid w:val="000D63F4"/>
    <w:rsid w:val="000D7039"/>
    <w:rsid w:val="000E35FC"/>
    <w:rsid w:val="000F4BCA"/>
    <w:rsid w:val="0011247C"/>
    <w:rsid w:val="00120D25"/>
    <w:rsid w:val="0013684F"/>
    <w:rsid w:val="001416DF"/>
    <w:rsid w:val="00147B58"/>
    <w:rsid w:val="0015595B"/>
    <w:rsid w:val="00156B66"/>
    <w:rsid w:val="00161DF4"/>
    <w:rsid w:val="00164988"/>
    <w:rsid w:val="001733A7"/>
    <w:rsid w:val="00176C67"/>
    <w:rsid w:val="001842C6"/>
    <w:rsid w:val="001967B8"/>
    <w:rsid w:val="001A252B"/>
    <w:rsid w:val="001B53D3"/>
    <w:rsid w:val="001D2DF0"/>
    <w:rsid w:val="001D5247"/>
    <w:rsid w:val="001E4A45"/>
    <w:rsid w:val="001E6D82"/>
    <w:rsid w:val="001F070F"/>
    <w:rsid w:val="002101E0"/>
    <w:rsid w:val="0021266C"/>
    <w:rsid w:val="00230BC9"/>
    <w:rsid w:val="00234DFE"/>
    <w:rsid w:val="00266515"/>
    <w:rsid w:val="00275D02"/>
    <w:rsid w:val="00297F86"/>
    <w:rsid w:val="002A7674"/>
    <w:rsid w:val="002B230D"/>
    <w:rsid w:val="002B3362"/>
    <w:rsid w:val="002B392A"/>
    <w:rsid w:val="002B7575"/>
    <w:rsid w:val="002E5D16"/>
    <w:rsid w:val="002E7E50"/>
    <w:rsid w:val="002F2A25"/>
    <w:rsid w:val="00304A10"/>
    <w:rsid w:val="00304F91"/>
    <w:rsid w:val="003147D5"/>
    <w:rsid w:val="00315E05"/>
    <w:rsid w:val="00325A9C"/>
    <w:rsid w:val="0032608D"/>
    <w:rsid w:val="00331B5F"/>
    <w:rsid w:val="00344701"/>
    <w:rsid w:val="00354E72"/>
    <w:rsid w:val="003673A7"/>
    <w:rsid w:val="00383FD8"/>
    <w:rsid w:val="003A6083"/>
    <w:rsid w:val="003B20FD"/>
    <w:rsid w:val="003B3736"/>
    <w:rsid w:val="003C10F3"/>
    <w:rsid w:val="003C549F"/>
    <w:rsid w:val="003C6A74"/>
    <w:rsid w:val="003E0CA1"/>
    <w:rsid w:val="003F647E"/>
    <w:rsid w:val="0040303C"/>
    <w:rsid w:val="00417ED8"/>
    <w:rsid w:val="004311CF"/>
    <w:rsid w:val="00446F70"/>
    <w:rsid w:val="00452112"/>
    <w:rsid w:val="00457F7A"/>
    <w:rsid w:val="00462613"/>
    <w:rsid w:val="00464B8A"/>
    <w:rsid w:val="004668D9"/>
    <w:rsid w:val="00467F95"/>
    <w:rsid w:val="00491DB8"/>
    <w:rsid w:val="004B696F"/>
    <w:rsid w:val="004B7847"/>
    <w:rsid w:val="004C1350"/>
    <w:rsid w:val="004C3ADC"/>
    <w:rsid w:val="004C7D68"/>
    <w:rsid w:val="004D24E3"/>
    <w:rsid w:val="004E0BBB"/>
    <w:rsid w:val="004E3E28"/>
    <w:rsid w:val="00511C32"/>
    <w:rsid w:val="00513406"/>
    <w:rsid w:val="00521937"/>
    <w:rsid w:val="0052692D"/>
    <w:rsid w:val="0054275A"/>
    <w:rsid w:val="00561242"/>
    <w:rsid w:val="00562431"/>
    <w:rsid w:val="005701FA"/>
    <w:rsid w:val="00574DB3"/>
    <w:rsid w:val="00590B66"/>
    <w:rsid w:val="005952E8"/>
    <w:rsid w:val="005C389F"/>
    <w:rsid w:val="005C3C06"/>
    <w:rsid w:val="005E5CEA"/>
    <w:rsid w:val="005F67F2"/>
    <w:rsid w:val="006103F9"/>
    <w:rsid w:val="00617515"/>
    <w:rsid w:val="00620B94"/>
    <w:rsid w:val="0062495C"/>
    <w:rsid w:val="0065204D"/>
    <w:rsid w:val="00655E95"/>
    <w:rsid w:val="00657FEA"/>
    <w:rsid w:val="00660CDF"/>
    <w:rsid w:val="00661943"/>
    <w:rsid w:val="006860AF"/>
    <w:rsid w:val="006A183A"/>
    <w:rsid w:val="006B14C8"/>
    <w:rsid w:val="006B494C"/>
    <w:rsid w:val="006C4757"/>
    <w:rsid w:val="006C7651"/>
    <w:rsid w:val="006D3E1C"/>
    <w:rsid w:val="006E0B46"/>
    <w:rsid w:val="006E107A"/>
    <w:rsid w:val="006E34C1"/>
    <w:rsid w:val="006F17F1"/>
    <w:rsid w:val="006F31A8"/>
    <w:rsid w:val="0070381B"/>
    <w:rsid w:val="0070500B"/>
    <w:rsid w:val="00745437"/>
    <w:rsid w:val="00765752"/>
    <w:rsid w:val="00767F05"/>
    <w:rsid w:val="007732C4"/>
    <w:rsid w:val="00781F9E"/>
    <w:rsid w:val="007836B4"/>
    <w:rsid w:val="0079560C"/>
    <w:rsid w:val="007D23FC"/>
    <w:rsid w:val="007F4B5B"/>
    <w:rsid w:val="008075AF"/>
    <w:rsid w:val="00810803"/>
    <w:rsid w:val="00825382"/>
    <w:rsid w:val="00835B82"/>
    <w:rsid w:val="00840627"/>
    <w:rsid w:val="00871156"/>
    <w:rsid w:val="00894E41"/>
    <w:rsid w:val="00894EE2"/>
    <w:rsid w:val="008D5444"/>
    <w:rsid w:val="008D5EC7"/>
    <w:rsid w:val="008D6CA3"/>
    <w:rsid w:val="008E1C23"/>
    <w:rsid w:val="008F5E92"/>
    <w:rsid w:val="008F6FD8"/>
    <w:rsid w:val="00906EB7"/>
    <w:rsid w:val="0091417E"/>
    <w:rsid w:val="009202B0"/>
    <w:rsid w:val="00925C70"/>
    <w:rsid w:val="00925F8F"/>
    <w:rsid w:val="00943399"/>
    <w:rsid w:val="0095765E"/>
    <w:rsid w:val="00971B37"/>
    <w:rsid w:val="00986313"/>
    <w:rsid w:val="0099276D"/>
    <w:rsid w:val="00993667"/>
    <w:rsid w:val="00995EFD"/>
    <w:rsid w:val="009A2567"/>
    <w:rsid w:val="009B56B9"/>
    <w:rsid w:val="009D39D1"/>
    <w:rsid w:val="009E57BE"/>
    <w:rsid w:val="009E68F2"/>
    <w:rsid w:val="009F2A4A"/>
    <w:rsid w:val="00A03315"/>
    <w:rsid w:val="00A141C7"/>
    <w:rsid w:val="00A159BD"/>
    <w:rsid w:val="00A15DB9"/>
    <w:rsid w:val="00A22DDD"/>
    <w:rsid w:val="00A22F83"/>
    <w:rsid w:val="00A26CEF"/>
    <w:rsid w:val="00A33298"/>
    <w:rsid w:val="00A35300"/>
    <w:rsid w:val="00A42756"/>
    <w:rsid w:val="00A46FE8"/>
    <w:rsid w:val="00A52275"/>
    <w:rsid w:val="00A64B0F"/>
    <w:rsid w:val="00A71F10"/>
    <w:rsid w:val="00A965DD"/>
    <w:rsid w:val="00AA5103"/>
    <w:rsid w:val="00AB16A0"/>
    <w:rsid w:val="00B0109D"/>
    <w:rsid w:val="00B44B3C"/>
    <w:rsid w:val="00B46682"/>
    <w:rsid w:val="00B52B00"/>
    <w:rsid w:val="00B53CE2"/>
    <w:rsid w:val="00B57829"/>
    <w:rsid w:val="00B60E33"/>
    <w:rsid w:val="00BB1402"/>
    <w:rsid w:val="00BB1BD9"/>
    <w:rsid w:val="00BB203B"/>
    <w:rsid w:val="00BB3392"/>
    <w:rsid w:val="00BC3A3B"/>
    <w:rsid w:val="00BC511F"/>
    <w:rsid w:val="00BE515C"/>
    <w:rsid w:val="00C17EF7"/>
    <w:rsid w:val="00C42CAA"/>
    <w:rsid w:val="00C64D3B"/>
    <w:rsid w:val="00C706DA"/>
    <w:rsid w:val="00C7616A"/>
    <w:rsid w:val="00C977A6"/>
    <w:rsid w:val="00CB744B"/>
    <w:rsid w:val="00CC56FA"/>
    <w:rsid w:val="00CC6B56"/>
    <w:rsid w:val="00CF30E2"/>
    <w:rsid w:val="00D03A8A"/>
    <w:rsid w:val="00D172D1"/>
    <w:rsid w:val="00D1776F"/>
    <w:rsid w:val="00D25603"/>
    <w:rsid w:val="00D27B93"/>
    <w:rsid w:val="00D44D5C"/>
    <w:rsid w:val="00D51F70"/>
    <w:rsid w:val="00D75BC9"/>
    <w:rsid w:val="00D93292"/>
    <w:rsid w:val="00DA34F8"/>
    <w:rsid w:val="00DA55EB"/>
    <w:rsid w:val="00DA65E0"/>
    <w:rsid w:val="00DB194C"/>
    <w:rsid w:val="00DC3F56"/>
    <w:rsid w:val="00DE2EFA"/>
    <w:rsid w:val="00DF56FA"/>
    <w:rsid w:val="00DF5C7B"/>
    <w:rsid w:val="00E25F17"/>
    <w:rsid w:val="00E83303"/>
    <w:rsid w:val="00E86895"/>
    <w:rsid w:val="00E87E49"/>
    <w:rsid w:val="00EB0654"/>
    <w:rsid w:val="00EB54D7"/>
    <w:rsid w:val="00EC133E"/>
    <w:rsid w:val="00ED61ED"/>
    <w:rsid w:val="00EE5C10"/>
    <w:rsid w:val="00EF1DA9"/>
    <w:rsid w:val="00EF5416"/>
    <w:rsid w:val="00F00B60"/>
    <w:rsid w:val="00F114EF"/>
    <w:rsid w:val="00F25438"/>
    <w:rsid w:val="00F35261"/>
    <w:rsid w:val="00F655C6"/>
    <w:rsid w:val="00F670F4"/>
    <w:rsid w:val="00F760A1"/>
    <w:rsid w:val="00F8218F"/>
    <w:rsid w:val="00F927BA"/>
    <w:rsid w:val="00FA4CAD"/>
    <w:rsid w:val="00FB3CDF"/>
    <w:rsid w:val="00FB689F"/>
    <w:rsid w:val="00FB7293"/>
    <w:rsid w:val="00FB73C2"/>
    <w:rsid w:val="00FC0441"/>
    <w:rsid w:val="00FD2793"/>
    <w:rsid w:val="00FE047D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AC30"/>
  <w15:chartTrackingRefBased/>
  <w15:docId w15:val="{C45EB661-0FF1-4285-817B-55A918E6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42CA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1242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C42C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42C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42CAA"/>
    <w:pPr>
      <w:ind w:left="567"/>
      <w:jc w:val="both"/>
    </w:pPr>
    <w:rPr>
      <w:sz w:val="28"/>
    </w:rPr>
  </w:style>
  <w:style w:type="character" w:customStyle="1" w:styleId="user-accountsubname">
    <w:name w:val="user-account__subname"/>
    <w:basedOn w:val="a0"/>
    <w:rsid w:val="00C42CAA"/>
  </w:style>
  <w:style w:type="character" w:customStyle="1" w:styleId="10">
    <w:name w:val="Заголовок 1 Знак"/>
    <w:basedOn w:val="a0"/>
    <w:link w:val="1"/>
    <w:rsid w:val="00C42C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42C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C42CAA"/>
    <w:pPr>
      <w:suppressAutoHyphens w:val="0"/>
    </w:pPr>
    <w:rPr>
      <w:szCs w:val="24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C42CAA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7">
    <w:name w:val="footnote reference"/>
    <w:aliases w:val="текст сноски"/>
    <w:uiPriority w:val="99"/>
    <w:unhideWhenUsed/>
    <w:rsid w:val="00C42CAA"/>
    <w:rPr>
      <w:vertAlign w:val="superscript"/>
    </w:rPr>
  </w:style>
  <w:style w:type="paragraph" w:customStyle="1" w:styleId="31">
    <w:name w:val="Основной текст с отступом 31"/>
    <w:basedOn w:val="a"/>
    <w:rsid w:val="00C42CAA"/>
    <w:pPr>
      <w:widowControl w:val="0"/>
      <w:suppressAutoHyphens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lang w:eastAsia="ru-RU"/>
    </w:rPr>
  </w:style>
  <w:style w:type="paragraph" w:customStyle="1" w:styleId="22">
    <w:name w:val="Основной текст 22"/>
    <w:basedOn w:val="a"/>
    <w:rsid w:val="00C42CAA"/>
    <w:pPr>
      <w:widowControl w:val="0"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lang w:eastAsia="ru-RU"/>
    </w:rPr>
  </w:style>
  <w:style w:type="paragraph" w:customStyle="1" w:styleId="210">
    <w:name w:val="Основной текст 21"/>
    <w:basedOn w:val="a"/>
    <w:rsid w:val="00C42CAA"/>
    <w:pPr>
      <w:widowControl w:val="0"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pacing w:val="-2"/>
      <w:sz w:val="28"/>
      <w:lang w:eastAsia="ru-RU"/>
    </w:rPr>
  </w:style>
  <w:style w:type="paragraph" w:customStyle="1" w:styleId="ENo">
    <w:name w:val="E?No?"/>
    <w:basedOn w:val="a"/>
    <w:rsid w:val="00C42CAA"/>
    <w:pPr>
      <w:widowControl w:val="0"/>
      <w:suppressAutoHyphens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1416DF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8406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4062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unhideWhenUsed/>
    <w:rsid w:val="005612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612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6124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95E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5EF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39"/>
    <w:rsid w:val="00DE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DC3F56"/>
    <w:pPr>
      <w:widowControl w:val="0"/>
      <w:suppressAutoHyphens w:val="0"/>
      <w:overflowPunct w:val="0"/>
      <w:autoSpaceDE w:val="0"/>
      <w:autoSpaceDN w:val="0"/>
      <w:adjustRightInd w:val="0"/>
      <w:spacing w:line="320" w:lineRule="exact"/>
      <w:ind w:firstLine="748"/>
      <w:jc w:val="both"/>
      <w:textAlignment w:val="baseline"/>
    </w:pPr>
    <w:rPr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c">
    <w:name w:val="header"/>
    <w:basedOn w:val="a"/>
    <w:link w:val="ad"/>
    <w:uiPriority w:val="99"/>
    <w:unhideWhenUsed/>
    <w:rsid w:val="00F821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1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F821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21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B73C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73C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D703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af2">
    <w:name w:val="Hyperlink"/>
    <w:basedOn w:val="a0"/>
    <w:uiPriority w:val="99"/>
    <w:unhideWhenUsed/>
    <w:rsid w:val="000D7039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99366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93667"/>
  </w:style>
  <w:style w:type="character" w:customStyle="1" w:styleId="af5">
    <w:name w:val="Текст примечания Знак"/>
    <w:basedOn w:val="a0"/>
    <w:link w:val="af4"/>
    <w:uiPriority w:val="99"/>
    <w:semiHidden/>
    <w:rsid w:val="009936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9366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936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vkom.tatarsk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97A86597E7E7321BE707D718FEE2BE523EEBF0AD8BA1BECA891992E060A219634627987C7D566AJB3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5B63-E29A-491F-AF4A-32B8B203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19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33or-nazarenko</dc:creator>
  <cp:keywords/>
  <dc:description/>
  <cp:lastModifiedBy>33or-nazarenko</cp:lastModifiedBy>
  <cp:revision>93</cp:revision>
  <cp:lastPrinted>2025-03-27T08:16:00Z</cp:lastPrinted>
  <dcterms:created xsi:type="dcterms:W3CDTF">2025-01-31T05:11:00Z</dcterms:created>
  <dcterms:modified xsi:type="dcterms:W3CDTF">2025-03-27T08:17:00Z</dcterms:modified>
</cp:coreProperties>
</file>