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12FA" w:rsidRDefault="007912FA" w:rsidP="007912FA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444444"/>
          <w:spacing w:val="-15"/>
          <w:kern w:val="36"/>
          <w:sz w:val="28"/>
          <w:szCs w:val="28"/>
          <w:lang w:val="en-US" w:eastAsia="ru-RU"/>
        </w:rPr>
      </w:pPr>
      <w:r w:rsidRPr="007912FA">
        <w:rPr>
          <w:rFonts w:ascii="Times New Roman" w:eastAsia="Times New Roman" w:hAnsi="Times New Roman" w:cs="Times New Roman"/>
          <w:b/>
          <w:bCs/>
          <w:color w:val="444444"/>
          <w:spacing w:val="-15"/>
          <w:kern w:val="36"/>
          <w:sz w:val="28"/>
          <w:szCs w:val="28"/>
          <w:lang w:eastAsia="ru-RU"/>
        </w:rPr>
        <w:t>Иностранным студентам будут выдавать РВПО - разрешения на временное п</w:t>
      </w:r>
      <w:bookmarkStart w:id="0" w:name="_GoBack"/>
      <w:bookmarkEnd w:id="0"/>
      <w:r w:rsidRPr="007912FA">
        <w:rPr>
          <w:rFonts w:ascii="Times New Roman" w:eastAsia="Times New Roman" w:hAnsi="Times New Roman" w:cs="Times New Roman"/>
          <w:b/>
          <w:bCs/>
          <w:color w:val="444444"/>
          <w:spacing w:val="-15"/>
          <w:kern w:val="36"/>
          <w:sz w:val="28"/>
          <w:szCs w:val="28"/>
          <w:lang w:eastAsia="ru-RU"/>
        </w:rPr>
        <w:t>роживание в РФ на период обучения</w:t>
      </w:r>
    </w:p>
    <w:p w:rsidR="007912FA" w:rsidRPr="007912FA" w:rsidRDefault="007912FA" w:rsidP="007912FA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444444"/>
          <w:spacing w:val="-15"/>
          <w:kern w:val="36"/>
          <w:sz w:val="28"/>
          <w:szCs w:val="28"/>
          <w:lang w:val="en-US" w:eastAsia="ru-RU"/>
        </w:rPr>
      </w:pPr>
    </w:p>
    <w:p w:rsidR="007912FA" w:rsidRPr="007912FA" w:rsidRDefault="007912FA" w:rsidP="007912F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pacing w:val="-15"/>
          <w:sz w:val="28"/>
          <w:szCs w:val="28"/>
          <w:lang w:eastAsia="ru-RU"/>
        </w:rPr>
      </w:pPr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 соответствии с </w:t>
      </w:r>
      <w:hyperlink r:id="rId6" w:history="1">
        <w:r w:rsidRPr="007912FA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ФЗ №357 от 14.07.2022</w:t>
        </w:r>
      </w:hyperlink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> с 1 января 2023 года иностранные студенты смогут получить разрешение на временное проживание на период обучения (РВПО).</w:t>
      </w:r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 РВПО даст иностранцам, обучающимся в России, возможность на время приобрести статус временно проживающих в РФ иностранцев. При этом</w:t>
      </w:r>
      <w:proofErr w:type="gramStart"/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отличие от иностранных граждан с РВП, иностранным студентам не нужно будет его подтверждать.</w:t>
      </w:r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912FA">
        <w:rPr>
          <w:rFonts w:ascii="Times New Roman" w:eastAsia="Times New Roman" w:hAnsi="Times New Roman" w:cs="Times New Roman"/>
          <w:b/>
          <w:bCs/>
          <w:spacing w:val="-15"/>
          <w:sz w:val="28"/>
          <w:szCs w:val="28"/>
          <w:lang w:eastAsia="ru-RU"/>
        </w:rPr>
        <w:t>Срок действия РВПО</w:t>
      </w:r>
    </w:p>
    <w:p w:rsidR="007912FA" w:rsidRPr="007912FA" w:rsidRDefault="007912FA" w:rsidP="007912F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РВПО будет действителен весь период обучения, а также в течение 180 суток после окончания обучения и выпуска из вуза.</w:t>
      </w:r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  При этом сроки действия РВПО можно будет продлить, в случае если иностранный гражданин </w:t>
      </w:r>
      <w:proofErr w:type="spellStart"/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перепоступит</w:t>
      </w:r>
      <w:proofErr w:type="spellEnd"/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другой вуз для продолжения обучения. Для этого ВУЗ должен обратиться в МВД не позднее 20 рабочих дней до окончания текущих сроков пребывания иностранного студента.</w:t>
      </w:r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 После завершения обучения в течение 3х лет иностранный гражданин с РВПО сможет подать заявление на получение вида на жительство в России, минуя необходимость </w:t>
      </w:r>
      <w:hyperlink r:id="rId7" w:history="1">
        <w:r w:rsidRPr="007912FA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получать РВП</w:t>
        </w:r>
      </w:hyperlink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 При этом если раньше вид на жительство выдавали только иностранным выпускникам вузов с красным дипломом, то теперь </w:t>
      </w:r>
      <w:hyperlink r:id="rId8" w:history="1">
        <w:r w:rsidRPr="007912FA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получить ВНЖ</w:t>
        </w:r>
      </w:hyperlink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после окончания обучения смогут все выпускники.</w:t>
      </w:r>
    </w:p>
    <w:p w:rsidR="007912FA" w:rsidRPr="007912FA" w:rsidRDefault="007912FA" w:rsidP="007912FA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spacing w:val="-15"/>
          <w:sz w:val="28"/>
          <w:szCs w:val="28"/>
          <w:lang w:eastAsia="ru-RU"/>
        </w:rPr>
      </w:pPr>
      <w:r w:rsidRPr="007912FA">
        <w:rPr>
          <w:rFonts w:ascii="Times New Roman" w:eastAsia="Times New Roman" w:hAnsi="Times New Roman" w:cs="Times New Roman"/>
          <w:b/>
          <w:bCs/>
          <w:spacing w:val="-15"/>
          <w:sz w:val="28"/>
          <w:szCs w:val="28"/>
          <w:lang w:eastAsia="ru-RU"/>
        </w:rPr>
        <w:t>Кто имеет право получить РВПО</w:t>
      </w:r>
    </w:p>
    <w:p w:rsidR="007912FA" w:rsidRPr="007912FA" w:rsidRDefault="007912FA" w:rsidP="007912FA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Оформить разрешение на временное проживание на период обучения в России смогут только иностранные студенты, обучающиеся очно.</w:t>
      </w:r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 Иностранные студенты очно-заочного и </w:t>
      </w:r>
      <w:proofErr w:type="gramStart"/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заочного</w:t>
      </w:r>
      <w:proofErr w:type="gramEnd"/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отделений будут пребывать на территории РФ на прежних основаниях в статусе временно пребывающих иностранцев:</w:t>
      </w:r>
    </w:p>
    <w:p w:rsidR="007912FA" w:rsidRPr="007912FA" w:rsidRDefault="007912FA" w:rsidP="007912FA">
      <w:pPr>
        <w:spacing w:after="0" w:line="240" w:lineRule="auto"/>
        <w:ind w:left="456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безвизовые иностранные граждане на основании миграционной карты, в которой целью визита указана учеба;</w:t>
      </w:r>
    </w:p>
    <w:p w:rsidR="007912FA" w:rsidRDefault="007912FA" w:rsidP="007912FA">
      <w:pPr>
        <w:spacing w:after="0" w:line="240" w:lineRule="auto"/>
        <w:ind w:left="456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7912FA">
        <w:rPr>
          <w:rFonts w:ascii="Times New Roman" w:eastAsia="Times New Roman" w:hAnsi="Times New Roman" w:cs="Times New Roman"/>
          <w:sz w:val="28"/>
          <w:szCs w:val="28"/>
          <w:lang w:eastAsia="ru-RU"/>
        </w:rPr>
        <w:t>визовые иностранные граждане на основании учебной визы.</w:t>
      </w:r>
    </w:p>
    <w:p w:rsidR="007912FA" w:rsidRDefault="007912FA" w:rsidP="007912FA">
      <w:pPr>
        <w:spacing w:after="0" w:line="240" w:lineRule="auto"/>
        <w:ind w:left="456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7912FA" w:rsidRPr="007912FA" w:rsidRDefault="007912FA" w:rsidP="007912FA">
      <w:pPr>
        <w:spacing w:after="0" w:line="240" w:lineRule="auto"/>
        <w:ind w:left="456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Отделение по вопросам миграции МО МВД России «Татарский»</w:t>
      </w:r>
    </w:p>
    <w:sectPr w:rsidR="007912FA" w:rsidRPr="007912FA" w:rsidSect="007912FA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8A0AB7"/>
    <w:multiLevelType w:val="multilevel"/>
    <w:tmpl w:val="83723E2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>
    <w:nsid w:val="6D98336F"/>
    <w:multiLevelType w:val="multilevel"/>
    <w:tmpl w:val="BAD656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12FA"/>
    <w:rsid w:val="00276284"/>
    <w:rsid w:val="00791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77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1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979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392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511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grantmedia.ru/vnzh-rf-kak-poluchit-vid-na-zhitelstvo-v-rossii-inostrannomu-grazhdaninu-otkaz-prodlenie-podtvergdenie-vng-rf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migrantmedia.ru/rvp-rf-instruktsiya-po-oformleniyu-razresheniya-na-vremennoe-prozhivanie-v-rossii-po-kvote-rvp-bez-kvo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igrantmedia.ru/migracionnoe-zakonodatelstvo-rf/fz-357-federalnyy-zakon-ot-14-07-2022-357-fz-o-vnesenii-izmeneniy-v-federalnyy-zakon-o-pravovom-polo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dcterms:created xsi:type="dcterms:W3CDTF">2022-09-07T17:29:00Z</dcterms:created>
  <dcterms:modified xsi:type="dcterms:W3CDTF">2022-09-07T17:35:00Z</dcterms:modified>
</cp:coreProperties>
</file>