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19B8" w:rsidRPr="00E719B8" w:rsidRDefault="00E719B8" w:rsidP="00E719B8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32"/>
          <w:szCs w:val="32"/>
          <w:lang w:eastAsia="ru-RU"/>
        </w:rPr>
      </w:pPr>
      <w:r w:rsidRPr="00E719B8">
        <w:rPr>
          <w:rFonts w:ascii="Times New Roman" w:eastAsia="Times New Roman" w:hAnsi="Times New Roman" w:cs="Times New Roman"/>
          <w:color w:val="000000"/>
          <w:kern w:val="36"/>
          <w:sz w:val="32"/>
          <w:szCs w:val="32"/>
          <w:lang w:eastAsia="ru-RU"/>
        </w:rPr>
        <w:t>Регистрация по месту жительства несовершеннолетних граждан</w:t>
      </w:r>
    </w:p>
    <w:p w:rsidR="00E719B8" w:rsidRPr="00E719B8" w:rsidRDefault="00E719B8" w:rsidP="00E719B8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E719B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 Отделение по вопросам миграции МО МВД России «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Татарск</w:t>
      </w:r>
      <w:r w:rsidRPr="00E719B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ий» информирует, что на Едином портале государственных и муниципальных услуг реализована возможность по регистрации по месту жительства несовершеннолетних граждан, не достигших 14-ти лет. Для подачи заявления одному из родителей, по адресу которого регистрируется ребенок, достаточно иметь подтвержденную учетную запись на портале </w:t>
      </w:r>
      <w:proofErr w:type="spellStart"/>
      <w:r w:rsidRPr="00E719B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Госуслуг</w:t>
      </w:r>
      <w:proofErr w:type="spellEnd"/>
      <w:r w:rsidRPr="00E719B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. </w:t>
      </w:r>
    </w:p>
    <w:p w:rsidR="00E719B8" w:rsidRPr="00E719B8" w:rsidRDefault="00E719B8" w:rsidP="00E719B8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E719B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 Свидетельство о регистрации по месту жительства ребенка поступает родителю в личный кабинет в виде электронного документа, подписанного усиленной квалифицированной электронной подписью. Такое свидетельство является равнозначным бумажному, заверенному должностным лицом МВД России и печатью органа регистрационного учета. При желании его можно распечатать и предъявлять в необходимых жизненных ситуациях. </w:t>
      </w:r>
    </w:p>
    <w:p w:rsidR="00E719B8" w:rsidRPr="00E719B8" w:rsidRDefault="00E719B8" w:rsidP="00E719B8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E719B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 Учитывая, что более 90% информации в интерактивных формах заполняется автоматически, сведены к минимуму возможные ошибки наполнения информационной системы. </w:t>
      </w:r>
    </w:p>
    <w:p w:rsidR="00E719B8" w:rsidRDefault="00E719B8" w:rsidP="00E719B8">
      <w:pPr>
        <w:shd w:val="clear" w:color="auto" w:fill="FFFFFF"/>
        <w:spacing w:before="150" w:after="150" w:line="408" w:lineRule="atLeast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E719B8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 Данные изменения способствуют повышению качества предоставления государственной услуги по регистрационному учету, делают ее более простой и удобной для граждан.</w:t>
      </w:r>
    </w:p>
    <w:p w:rsidR="00E719B8" w:rsidRPr="00E719B8" w:rsidRDefault="00E719B8" w:rsidP="00E719B8">
      <w:pPr>
        <w:shd w:val="clear" w:color="auto" w:fill="FFFFFF"/>
        <w:spacing w:before="150" w:after="150" w:line="408" w:lineRule="atLeast"/>
        <w:jc w:val="right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Отделение по вопросам миграции МО МВД России «Татарский»</w:t>
      </w:r>
      <w:bookmarkStart w:id="0" w:name="_GoBack"/>
      <w:bookmarkEnd w:id="0"/>
    </w:p>
    <w:p w:rsidR="00923EE4" w:rsidRPr="00E719B8" w:rsidRDefault="00923EE4">
      <w:pPr>
        <w:rPr>
          <w:rFonts w:ascii="Times New Roman" w:hAnsi="Times New Roman" w:cs="Times New Roman"/>
          <w:sz w:val="32"/>
          <w:szCs w:val="32"/>
        </w:rPr>
      </w:pPr>
    </w:p>
    <w:sectPr w:rsidR="00923EE4" w:rsidRPr="00E719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9B8"/>
    <w:rsid w:val="00923EE4"/>
    <w:rsid w:val="00E719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86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12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0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XTreme.ws</cp:lastModifiedBy>
  <cp:revision>1</cp:revision>
  <dcterms:created xsi:type="dcterms:W3CDTF">2023-06-19T19:26:00Z</dcterms:created>
  <dcterms:modified xsi:type="dcterms:W3CDTF">2023-06-19T19:28:00Z</dcterms:modified>
</cp:coreProperties>
</file>