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AB50C7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3E2B94" w:rsidRPr="005D1333">
        <w:rPr>
          <w:b/>
          <w:bCs/>
        </w:rPr>
        <w:t>1</w:t>
      </w:r>
      <w:r w:rsidR="00D43437" w:rsidRPr="00166AAA">
        <w:rPr>
          <w:b/>
          <w:bCs/>
        </w:rPr>
        <w:t>8</w:t>
      </w:r>
      <w:r w:rsidR="00790C6E">
        <w:rPr>
          <w:b/>
          <w:bCs/>
        </w:rPr>
        <w:t>.06.2024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3965CE" w:rsidRDefault="003965CE" w:rsidP="003965CE">
      <w:pPr>
        <w:pStyle w:val="af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6 тысяч жителей Новосибирской области получили средства пенсионных накоплений с начала 2024 года </w:t>
      </w:r>
    </w:p>
    <w:p w:rsidR="007B4FE8" w:rsidRPr="002F77D8" w:rsidRDefault="007B4FE8" w:rsidP="007B4FE8">
      <w:pPr>
        <w:pStyle w:val="af7"/>
        <w:ind w:firstLine="567"/>
        <w:jc w:val="center"/>
        <w:rPr>
          <w:b/>
          <w:sz w:val="12"/>
          <w:szCs w:val="12"/>
          <w:lang w:eastAsia="ru-RU"/>
        </w:rPr>
      </w:pPr>
    </w:p>
    <w:p w:rsidR="003965CE" w:rsidRPr="003965CE" w:rsidRDefault="003965CE" w:rsidP="003965CE">
      <w:pPr>
        <w:pStyle w:val="af7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Граждане, имеющие пенсионные накопления, могут обратиться за их получением. В текущем году свыше 6 тысяч жителей Новосибирской области, формировавших свои пенсионные накопления в СФР,  получили их в Отделении СФР по Новосибирской области.  </w:t>
      </w:r>
    </w:p>
    <w:p w:rsidR="003965CE" w:rsidRPr="003965CE" w:rsidRDefault="003965CE" w:rsidP="003965CE">
      <w:pPr>
        <w:pStyle w:val="af7"/>
        <w:ind w:firstLine="567"/>
        <w:jc w:val="both"/>
        <w:rPr>
          <w:sz w:val="12"/>
          <w:szCs w:val="12"/>
        </w:rPr>
      </w:pPr>
    </w:p>
    <w:p w:rsidR="003965CE" w:rsidRPr="003965CE" w:rsidRDefault="003965CE" w:rsidP="003965CE">
      <w:pPr>
        <w:pStyle w:val="af7"/>
        <w:ind w:firstLine="567"/>
        <w:jc w:val="both"/>
        <w:rPr>
          <w:sz w:val="26"/>
          <w:szCs w:val="26"/>
        </w:rPr>
      </w:pPr>
      <w:proofErr w:type="gramStart"/>
      <w:r w:rsidRPr="003965CE">
        <w:rPr>
          <w:sz w:val="26"/>
          <w:szCs w:val="26"/>
        </w:rPr>
        <w:t xml:space="preserve">Пенсионные накопления могут быть у граждан 1967 года рождения и моложе, за которых работодатель отчислял страховые взносы на накопительную пенсию; у мужчин 1953-1966 г. р. и женщин 1957-1966г.р., за которых с 2002 по 2004 гг. работодателем производились отчисления на накопительную часть; у участников Программы </w:t>
      </w:r>
      <w:proofErr w:type="spellStart"/>
      <w:r w:rsidRPr="003965CE">
        <w:rPr>
          <w:sz w:val="26"/>
          <w:szCs w:val="26"/>
        </w:rPr>
        <w:t>софинансирования</w:t>
      </w:r>
      <w:proofErr w:type="spellEnd"/>
      <w:r w:rsidRPr="003965CE">
        <w:rPr>
          <w:sz w:val="26"/>
          <w:szCs w:val="26"/>
        </w:rPr>
        <w:t xml:space="preserve"> пенсий и владельцев сертификатов на </w:t>
      </w:r>
      <w:proofErr w:type="spellStart"/>
      <w:r w:rsidRPr="003965CE">
        <w:rPr>
          <w:sz w:val="26"/>
          <w:szCs w:val="26"/>
        </w:rPr>
        <w:t>маткапитал</w:t>
      </w:r>
      <w:proofErr w:type="spellEnd"/>
      <w:r w:rsidRPr="003965CE">
        <w:rPr>
          <w:sz w:val="26"/>
          <w:szCs w:val="26"/>
        </w:rPr>
        <w:t>, которые направили средства на накопительную пенсию.</w:t>
      </w:r>
      <w:proofErr w:type="gramEnd"/>
    </w:p>
    <w:p w:rsidR="003965CE" w:rsidRPr="003965CE" w:rsidRDefault="003965CE" w:rsidP="003965CE">
      <w:pPr>
        <w:pStyle w:val="af7"/>
        <w:ind w:firstLine="567"/>
        <w:jc w:val="both"/>
        <w:rPr>
          <w:sz w:val="12"/>
          <w:szCs w:val="12"/>
        </w:rPr>
      </w:pPr>
    </w:p>
    <w:p w:rsidR="003965CE" w:rsidRPr="003965CE" w:rsidRDefault="003965CE" w:rsidP="003965CE">
      <w:pPr>
        <w:pStyle w:val="af7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Средства пенсионных накоплений граждане могут получать при достижении 55 и 60 лет (женщины и мужчины соответственно). При этом должны быть соблюдены и другие условия: наличие необходимого страхового стажа (в текущем году не менее 15 лет) и </w:t>
      </w:r>
      <w:bookmarkStart w:id="0" w:name="_GoBack"/>
      <w:bookmarkEnd w:id="0"/>
      <w:r w:rsidRPr="003965CE">
        <w:rPr>
          <w:sz w:val="26"/>
          <w:szCs w:val="26"/>
        </w:rPr>
        <w:t xml:space="preserve">количества пенсионных коэффициентов (28,2 в 2024 году). </w:t>
      </w:r>
    </w:p>
    <w:p w:rsidR="003965CE" w:rsidRPr="003965CE" w:rsidRDefault="003965CE" w:rsidP="003965CE">
      <w:pPr>
        <w:pStyle w:val="af7"/>
        <w:ind w:firstLine="567"/>
        <w:jc w:val="both"/>
        <w:rPr>
          <w:sz w:val="12"/>
          <w:szCs w:val="12"/>
        </w:rPr>
      </w:pPr>
    </w:p>
    <w:p w:rsidR="003965CE" w:rsidRPr="003965CE" w:rsidRDefault="003965CE" w:rsidP="003965CE">
      <w:pPr>
        <w:pStyle w:val="af7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Пенсионные накопления можно получить в виде единовременной выплаты, срочной пенсионной выплаты (для участников программы </w:t>
      </w:r>
      <w:proofErr w:type="spellStart"/>
      <w:r w:rsidRPr="003965CE">
        <w:rPr>
          <w:sz w:val="26"/>
          <w:szCs w:val="26"/>
        </w:rPr>
        <w:t>софинансирования</w:t>
      </w:r>
      <w:proofErr w:type="spellEnd"/>
      <w:r w:rsidRPr="003965CE">
        <w:rPr>
          <w:sz w:val="26"/>
          <w:szCs w:val="26"/>
        </w:rPr>
        <w:t xml:space="preserve"> и владельцев </w:t>
      </w:r>
      <w:proofErr w:type="spellStart"/>
      <w:r w:rsidRPr="003965CE">
        <w:rPr>
          <w:sz w:val="26"/>
          <w:szCs w:val="26"/>
        </w:rPr>
        <w:t>маткапитала</w:t>
      </w:r>
      <w:proofErr w:type="spellEnd"/>
      <w:r w:rsidRPr="003965CE">
        <w:rPr>
          <w:sz w:val="26"/>
          <w:szCs w:val="26"/>
        </w:rPr>
        <w:t xml:space="preserve"> эти средства могут быть выплачены в течение 10 лет) </w:t>
      </w:r>
      <w:r>
        <w:rPr>
          <w:sz w:val="26"/>
          <w:szCs w:val="26"/>
        </w:rPr>
        <w:t xml:space="preserve">и </w:t>
      </w:r>
      <w:r w:rsidRPr="003965CE">
        <w:rPr>
          <w:sz w:val="26"/>
          <w:szCs w:val="26"/>
        </w:rPr>
        <w:t xml:space="preserve">накопительной пенсии, которая выплачивается ежемесячно пожизненно. Если размер накопительной пенсии меньше 5% от суммы страховой пенсии, то накопленные средства выплачиваются единовременно. </w:t>
      </w:r>
    </w:p>
    <w:p w:rsidR="003965CE" w:rsidRPr="003965CE" w:rsidRDefault="003965CE" w:rsidP="003965CE">
      <w:pPr>
        <w:pStyle w:val="af7"/>
        <w:ind w:firstLine="567"/>
        <w:jc w:val="both"/>
        <w:rPr>
          <w:sz w:val="16"/>
          <w:szCs w:val="16"/>
        </w:rPr>
      </w:pPr>
    </w:p>
    <w:p w:rsidR="003965CE" w:rsidRPr="003965CE" w:rsidRDefault="003965CE" w:rsidP="003965CE">
      <w:pPr>
        <w:pStyle w:val="af7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«С июля меняется порядок выплаты средств пенсионных накоплений в виде единовременной суммы. Расчет будет “привязан” к прожиточному минимуму пенсионера. Это упрощает условия установления единовременной выплаты. Всю сумму средств пенсионных накоплений можно будет получить, если ежемесячный платеж будет меньше 10% от указанной величины. Например, пенсионные накопления составляют 300 тысяч рублей. Эта сумма делится на 264 месяца — период расчета накопительной пенсии в 2024 году. Ежемесячный платеж в этом случае составит 1 136 рублей. Это меньше, чем 10% от прожиточного минимума пенсионера по стране, который в текущем году составляет 13 290 рублей, значит, всю сумму пенсионных накоплений можно будет получить единовременно», — пояснил управляющий Отделением СФР по Новосибирской области </w:t>
      </w:r>
      <w:r w:rsidRPr="003965CE">
        <w:rPr>
          <w:b/>
          <w:sz w:val="26"/>
          <w:szCs w:val="26"/>
        </w:rPr>
        <w:t xml:space="preserve">Александр </w:t>
      </w:r>
      <w:proofErr w:type="spellStart"/>
      <w:r w:rsidRPr="003965CE">
        <w:rPr>
          <w:b/>
          <w:sz w:val="26"/>
          <w:szCs w:val="26"/>
        </w:rPr>
        <w:t>Терепа</w:t>
      </w:r>
      <w:proofErr w:type="spellEnd"/>
      <w:r w:rsidRPr="003965CE">
        <w:rPr>
          <w:b/>
          <w:sz w:val="26"/>
          <w:szCs w:val="26"/>
        </w:rPr>
        <w:t>.</w:t>
      </w:r>
      <w:r w:rsidRPr="003965CE">
        <w:rPr>
          <w:sz w:val="26"/>
          <w:szCs w:val="26"/>
        </w:rPr>
        <w:t xml:space="preserve"> </w:t>
      </w:r>
    </w:p>
    <w:p w:rsidR="003965CE" w:rsidRPr="003965CE" w:rsidRDefault="003965CE" w:rsidP="003965CE">
      <w:pPr>
        <w:pStyle w:val="af7"/>
        <w:ind w:firstLine="567"/>
        <w:jc w:val="both"/>
        <w:rPr>
          <w:sz w:val="12"/>
          <w:szCs w:val="12"/>
        </w:rPr>
      </w:pPr>
    </w:p>
    <w:p w:rsidR="003965CE" w:rsidRPr="003965CE" w:rsidRDefault="003965CE" w:rsidP="003965CE">
      <w:pPr>
        <w:pStyle w:val="af7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Уточнить, есть ли у вас пенсионные накопления, можно на портале </w:t>
      </w:r>
      <w:proofErr w:type="spellStart"/>
      <w:r w:rsidRPr="003965CE">
        <w:rPr>
          <w:sz w:val="26"/>
          <w:szCs w:val="26"/>
        </w:rPr>
        <w:t>госуслуг</w:t>
      </w:r>
      <w:proofErr w:type="spellEnd"/>
      <w:r w:rsidRPr="003965CE">
        <w:rPr>
          <w:sz w:val="26"/>
          <w:szCs w:val="26"/>
        </w:rPr>
        <w:t xml:space="preserve">, заказав выписку из лицевого счета. Там же можно увидеть, кто управляет </w:t>
      </w:r>
      <w:r>
        <w:rPr>
          <w:sz w:val="26"/>
          <w:szCs w:val="26"/>
        </w:rPr>
        <w:t xml:space="preserve">вашими </w:t>
      </w:r>
      <w:r w:rsidRPr="003965CE">
        <w:rPr>
          <w:sz w:val="26"/>
          <w:szCs w:val="26"/>
        </w:rPr>
        <w:t xml:space="preserve">пенсионными накоплениями. Если они находятся в государственной управляющей компании, то за выплатой необходимо обращаться в региональное Отделение СФР, если ими управляет негосударственный фонд, то за выплатой следует обращаться </w:t>
      </w:r>
      <w:proofErr w:type="gramStart"/>
      <w:r w:rsidRPr="003965CE">
        <w:rPr>
          <w:sz w:val="26"/>
          <w:szCs w:val="26"/>
        </w:rPr>
        <w:t>в</w:t>
      </w:r>
      <w:proofErr w:type="gramEnd"/>
      <w:r w:rsidRPr="003965CE">
        <w:rPr>
          <w:sz w:val="26"/>
          <w:szCs w:val="26"/>
        </w:rPr>
        <w:t xml:space="preserve"> соответствующий НПФ.</w:t>
      </w:r>
    </w:p>
    <w:p w:rsidR="003965CE" w:rsidRPr="003965CE" w:rsidRDefault="003965CE" w:rsidP="003965CE">
      <w:pPr>
        <w:pStyle w:val="af7"/>
        <w:ind w:firstLine="567"/>
        <w:jc w:val="both"/>
        <w:rPr>
          <w:sz w:val="12"/>
          <w:szCs w:val="12"/>
        </w:rPr>
      </w:pPr>
    </w:p>
    <w:p w:rsidR="003965CE" w:rsidRPr="003965CE" w:rsidRDefault="003965CE" w:rsidP="003965CE">
      <w:pPr>
        <w:ind w:firstLine="425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Для установления выплаты нужно подать заявление. Сделать это можно на портале </w:t>
      </w:r>
      <w:proofErr w:type="spellStart"/>
      <w:r w:rsidRPr="003965CE">
        <w:rPr>
          <w:sz w:val="26"/>
          <w:szCs w:val="26"/>
        </w:rPr>
        <w:t>госуслуг</w:t>
      </w:r>
      <w:proofErr w:type="spellEnd"/>
      <w:r w:rsidRPr="003965CE">
        <w:rPr>
          <w:sz w:val="26"/>
          <w:szCs w:val="26"/>
        </w:rPr>
        <w:t xml:space="preserve">, в МФЦ или клиентской службе Отделения СФР по Новосибирской области.  </w:t>
      </w:r>
    </w:p>
    <w:p w:rsidR="003965CE" w:rsidRPr="003965CE" w:rsidRDefault="003965CE" w:rsidP="003965CE">
      <w:pPr>
        <w:ind w:firstLine="425"/>
        <w:jc w:val="both"/>
        <w:rPr>
          <w:sz w:val="12"/>
          <w:szCs w:val="12"/>
          <w:lang w:eastAsia="ru-RU"/>
        </w:rPr>
      </w:pPr>
    </w:p>
    <w:p w:rsidR="003965CE" w:rsidRPr="003965CE" w:rsidRDefault="003965CE" w:rsidP="003965CE">
      <w:pPr>
        <w:ind w:firstLine="425"/>
        <w:jc w:val="both"/>
        <w:rPr>
          <w:sz w:val="26"/>
          <w:szCs w:val="26"/>
        </w:rPr>
      </w:pPr>
      <w:r w:rsidRPr="003965CE">
        <w:rPr>
          <w:sz w:val="26"/>
          <w:szCs w:val="26"/>
          <w:lang w:eastAsia="ru-RU"/>
        </w:rPr>
        <w:t xml:space="preserve">Если у вас остались вопросы, </w:t>
      </w:r>
      <w:r w:rsidRPr="003965CE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8.30, позвонив по телефону — 8 800 200 0502 (звонок бесплатный).   </w:t>
      </w:r>
    </w:p>
    <w:p w:rsidR="00146C1A" w:rsidRDefault="003965CE" w:rsidP="003965CE">
      <w:pPr>
        <w:pStyle w:val="af7"/>
        <w:ind w:firstLine="567"/>
        <w:jc w:val="right"/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sectPr w:rsidR="00146C1A" w:rsidSect="003965CE">
      <w:pgSz w:w="11906" w:h="16838"/>
      <w:pgMar w:top="794" w:right="851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1C08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3C5F"/>
    <w:rsid w:val="00084B31"/>
    <w:rsid w:val="000859BB"/>
    <w:rsid w:val="00085BAF"/>
    <w:rsid w:val="00085D89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EC3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4F39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AAA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53A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77FC4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693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82C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A0"/>
    <w:rsid w:val="002F41CF"/>
    <w:rsid w:val="002F47C0"/>
    <w:rsid w:val="002F4E20"/>
    <w:rsid w:val="002F52A0"/>
    <w:rsid w:val="002F553E"/>
    <w:rsid w:val="002F58BA"/>
    <w:rsid w:val="002F6C55"/>
    <w:rsid w:val="002F77D8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ED"/>
    <w:rsid w:val="00375D87"/>
    <w:rsid w:val="00376198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5CE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B94"/>
    <w:rsid w:val="003E2C1B"/>
    <w:rsid w:val="003E4108"/>
    <w:rsid w:val="003E4156"/>
    <w:rsid w:val="003E53B1"/>
    <w:rsid w:val="003E58C6"/>
    <w:rsid w:val="003E601F"/>
    <w:rsid w:val="003E6851"/>
    <w:rsid w:val="003F09D5"/>
    <w:rsid w:val="003F0EF6"/>
    <w:rsid w:val="003F0FCE"/>
    <w:rsid w:val="003F1735"/>
    <w:rsid w:val="003F1A78"/>
    <w:rsid w:val="003F2214"/>
    <w:rsid w:val="003F23F6"/>
    <w:rsid w:val="003F2EFB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19C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0AB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B61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333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1EFF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64C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843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0C6E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FE8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818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75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18A0"/>
    <w:rsid w:val="00AB2CC9"/>
    <w:rsid w:val="00AB2F46"/>
    <w:rsid w:val="00AB33C6"/>
    <w:rsid w:val="00AB3B2C"/>
    <w:rsid w:val="00AB3C3C"/>
    <w:rsid w:val="00AB3C5A"/>
    <w:rsid w:val="00AB402E"/>
    <w:rsid w:val="00AB4041"/>
    <w:rsid w:val="00AB50C7"/>
    <w:rsid w:val="00AB58B8"/>
    <w:rsid w:val="00AB6D03"/>
    <w:rsid w:val="00AB7497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5F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67D7B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AA6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A85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437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16FA"/>
    <w:rsid w:val="00D7262F"/>
    <w:rsid w:val="00D73D1C"/>
    <w:rsid w:val="00D73FAD"/>
    <w:rsid w:val="00D74570"/>
    <w:rsid w:val="00D74BE7"/>
    <w:rsid w:val="00D74C0D"/>
    <w:rsid w:val="00D74C2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46B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1A76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8D3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BC3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E20"/>
    <w:rsid w:val="00F23F94"/>
    <w:rsid w:val="00F247DD"/>
    <w:rsid w:val="00F253C8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4FD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617D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9F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B63AF-3868-437B-85F6-C7129823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</cp:revision>
  <cp:lastPrinted>2022-11-15T06:36:00Z</cp:lastPrinted>
  <dcterms:created xsi:type="dcterms:W3CDTF">2024-06-10T04:55:00Z</dcterms:created>
  <dcterms:modified xsi:type="dcterms:W3CDTF">2024-06-18T03:47:00Z</dcterms:modified>
</cp:coreProperties>
</file>