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610011">
        <w:rPr>
          <w:b/>
          <w:bCs/>
        </w:rPr>
        <w:t>2</w:t>
      </w:r>
      <w:r w:rsidR="00610011" w:rsidRPr="00CA35FF">
        <w:rPr>
          <w:b/>
          <w:bCs/>
        </w:rPr>
        <w:t>4</w:t>
      </w:r>
      <w:r w:rsidR="00274B2F">
        <w:rPr>
          <w:b/>
          <w:bCs/>
        </w:rPr>
        <w:t>.</w:t>
      </w:r>
      <w:r w:rsidR="001F3A58">
        <w:rPr>
          <w:b/>
          <w:bCs/>
        </w:rPr>
        <w:t>10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1A1586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E33B4" w:rsidRPr="00CA35FF" w:rsidRDefault="005E33B4" w:rsidP="005E33B4">
      <w:pPr>
        <w:pStyle w:val="af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какие меры поддержки от Отделения СФР по</w:t>
      </w:r>
      <w:r w:rsidRPr="006100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Новосибирской области могут рассчитывать семьи </w:t>
      </w:r>
      <w:proofErr w:type="spellStart"/>
      <w:r w:rsidRPr="00610011">
        <w:rPr>
          <w:b/>
          <w:sz w:val="28"/>
          <w:szCs w:val="28"/>
        </w:rPr>
        <w:t>военнослужищих</w:t>
      </w:r>
      <w:proofErr w:type="spellEnd"/>
      <w:r w:rsidRPr="00610011">
        <w:rPr>
          <w:b/>
          <w:sz w:val="28"/>
          <w:szCs w:val="28"/>
        </w:rPr>
        <w:t xml:space="preserve"> по призыву</w:t>
      </w:r>
      <w:r>
        <w:rPr>
          <w:b/>
          <w:sz w:val="28"/>
          <w:szCs w:val="28"/>
        </w:rPr>
        <w:t xml:space="preserve"> </w:t>
      </w:r>
    </w:p>
    <w:p w:rsidR="005E33B4" w:rsidRPr="00CA35FF" w:rsidRDefault="005E33B4" w:rsidP="005E33B4">
      <w:pPr>
        <w:pStyle w:val="af7"/>
        <w:spacing w:line="360" w:lineRule="auto"/>
        <w:ind w:firstLine="567"/>
        <w:jc w:val="center"/>
        <w:rPr>
          <w:b/>
          <w:sz w:val="12"/>
          <w:szCs w:val="12"/>
          <w:lang w:eastAsia="ru-RU"/>
        </w:rPr>
      </w:pPr>
    </w:p>
    <w:p w:rsidR="005E33B4" w:rsidRPr="00212093" w:rsidRDefault="005E33B4" w:rsidP="00212093">
      <w:pPr>
        <w:pStyle w:val="af7"/>
        <w:ind w:firstLine="567"/>
        <w:jc w:val="both"/>
        <w:rPr>
          <w:bCs/>
          <w:sz w:val="26"/>
          <w:szCs w:val="26"/>
          <w:lang w:eastAsia="ru-RU"/>
        </w:rPr>
      </w:pPr>
      <w:r w:rsidRPr="00212093">
        <w:rPr>
          <w:sz w:val="26"/>
          <w:szCs w:val="26"/>
          <w:lang w:eastAsia="ru-RU"/>
        </w:rPr>
        <w:t xml:space="preserve">Семьи военнослужащих, проходящих военную службу по призыву, имеют право на получение мер социальной поддержки от Отделения СФР по Новосибирской области. К их числу относятся </w:t>
      </w:r>
      <w:r w:rsidRPr="00212093">
        <w:rPr>
          <w:b/>
          <w:sz w:val="26"/>
          <w:szCs w:val="26"/>
          <w:lang w:eastAsia="ru-RU"/>
        </w:rPr>
        <w:t>единовременное пособие беременной жене военнослужащего</w:t>
      </w:r>
      <w:r w:rsidRPr="00212093">
        <w:rPr>
          <w:sz w:val="26"/>
          <w:szCs w:val="26"/>
          <w:lang w:eastAsia="ru-RU"/>
        </w:rPr>
        <w:t xml:space="preserve"> и </w:t>
      </w:r>
      <w:r w:rsidRPr="00212093">
        <w:rPr>
          <w:b/>
          <w:sz w:val="26"/>
          <w:szCs w:val="26"/>
          <w:lang w:eastAsia="ru-RU"/>
        </w:rPr>
        <w:t>ежемесячное пособие на ребенка до 3-х лет</w:t>
      </w:r>
      <w:r w:rsidRPr="00212093">
        <w:rPr>
          <w:b/>
          <w:bCs/>
          <w:sz w:val="26"/>
          <w:szCs w:val="26"/>
          <w:lang w:eastAsia="ru-RU"/>
        </w:rPr>
        <w:t xml:space="preserve">. </w:t>
      </w:r>
    </w:p>
    <w:p w:rsidR="005E33B4" w:rsidRPr="00212093" w:rsidRDefault="005E33B4" w:rsidP="00212093">
      <w:pPr>
        <w:pStyle w:val="af7"/>
        <w:ind w:firstLine="567"/>
        <w:jc w:val="both"/>
        <w:rPr>
          <w:bCs/>
          <w:sz w:val="16"/>
          <w:szCs w:val="16"/>
          <w:lang w:eastAsia="ru-RU"/>
        </w:rPr>
      </w:pPr>
    </w:p>
    <w:p w:rsidR="005E33B4" w:rsidRPr="00212093" w:rsidRDefault="005E33B4" w:rsidP="00212093">
      <w:pPr>
        <w:pStyle w:val="af7"/>
        <w:ind w:firstLine="567"/>
        <w:jc w:val="both"/>
        <w:rPr>
          <w:sz w:val="26"/>
          <w:szCs w:val="26"/>
        </w:rPr>
      </w:pPr>
      <w:r w:rsidRPr="00212093">
        <w:rPr>
          <w:sz w:val="26"/>
          <w:szCs w:val="26"/>
          <w:lang w:eastAsia="ru-RU"/>
        </w:rPr>
        <w:t xml:space="preserve">Будущим мамам, чьи мужья проходят военную службу по призыву, может быть установлено единовременное пособие. </w:t>
      </w:r>
      <w:r w:rsidRPr="00212093">
        <w:rPr>
          <w:sz w:val="26"/>
          <w:szCs w:val="26"/>
        </w:rPr>
        <w:t>Выплата также предоставляется, если муж беременной женщины учится на первом курсе военного училища.</w:t>
      </w:r>
      <w:r w:rsidRPr="00212093">
        <w:rPr>
          <w:sz w:val="26"/>
          <w:szCs w:val="26"/>
          <w:lang w:eastAsia="ru-RU"/>
        </w:rPr>
        <w:t xml:space="preserve"> </w:t>
      </w:r>
      <w:r w:rsidRPr="00212093">
        <w:rPr>
          <w:sz w:val="26"/>
          <w:szCs w:val="26"/>
        </w:rPr>
        <w:t xml:space="preserve">Назначается пособие женщинам со сроком беременности не менее 180 дней. Размер выплаты в нашем регионе составляет 46 756,15 рублей. </w:t>
      </w:r>
    </w:p>
    <w:p w:rsidR="005E33B4" w:rsidRPr="00212093" w:rsidRDefault="005E33B4" w:rsidP="00212093">
      <w:pPr>
        <w:pStyle w:val="af7"/>
        <w:ind w:firstLine="567"/>
        <w:jc w:val="both"/>
        <w:rPr>
          <w:sz w:val="16"/>
          <w:szCs w:val="16"/>
        </w:rPr>
      </w:pPr>
    </w:p>
    <w:p w:rsidR="005E33B4" w:rsidRPr="00212093" w:rsidRDefault="005E33B4" w:rsidP="00212093">
      <w:pPr>
        <w:pStyle w:val="af7"/>
        <w:ind w:firstLine="567"/>
        <w:jc w:val="both"/>
        <w:rPr>
          <w:sz w:val="26"/>
          <w:szCs w:val="26"/>
        </w:rPr>
      </w:pPr>
      <w:r w:rsidRPr="00212093">
        <w:rPr>
          <w:sz w:val="26"/>
          <w:szCs w:val="26"/>
        </w:rPr>
        <w:t xml:space="preserve">Подать заявление можно с момента наступления права на выплату, а также в течение 6 месяцев со дня окончания службы в армии по призыву. Справка из военкомата, подтверждающая факт призыва на венную службу, предоставляется гражданами самостоятельно в клиентскую службу Отделения СФР по Новосибирской области. </w:t>
      </w:r>
    </w:p>
    <w:p w:rsidR="005E33B4" w:rsidRPr="00212093" w:rsidRDefault="005E33B4" w:rsidP="00212093">
      <w:pPr>
        <w:pStyle w:val="af7"/>
        <w:ind w:firstLine="567"/>
        <w:jc w:val="both"/>
        <w:rPr>
          <w:sz w:val="16"/>
          <w:szCs w:val="16"/>
        </w:rPr>
      </w:pPr>
    </w:p>
    <w:p w:rsidR="005E33B4" w:rsidRPr="00212093" w:rsidRDefault="005E33B4" w:rsidP="00212093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212093">
        <w:rPr>
          <w:sz w:val="26"/>
          <w:szCs w:val="26"/>
          <w:lang w:eastAsia="ru-RU"/>
        </w:rPr>
        <w:t xml:space="preserve">Ежемесячное пособие на ребенка военнослужащего по призыву выплачивается на детей до трех лет. </w:t>
      </w:r>
      <w:r w:rsidRPr="00212093">
        <w:rPr>
          <w:sz w:val="26"/>
          <w:szCs w:val="26"/>
        </w:rPr>
        <w:t>Мера поддержки предоставляется в фиксированном размере, то есть 20 038,36</w:t>
      </w:r>
      <w:r w:rsidRPr="00212093">
        <w:rPr>
          <w:b/>
          <w:sz w:val="26"/>
          <w:szCs w:val="26"/>
        </w:rPr>
        <w:t xml:space="preserve"> </w:t>
      </w:r>
      <w:r w:rsidRPr="00212093">
        <w:rPr>
          <w:sz w:val="26"/>
          <w:szCs w:val="26"/>
        </w:rPr>
        <w:t>рублей в месяц в Новосибирской области (без оценки нуждаемости семьи). Пособие устанавливается на период срочной службы отца в армии и прекращается автоматически по его возращению независимо от возраста ребенка.</w:t>
      </w:r>
    </w:p>
    <w:p w:rsidR="005E33B4" w:rsidRPr="00212093" w:rsidRDefault="005E33B4" w:rsidP="00212093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5E33B4" w:rsidRPr="00212093" w:rsidRDefault="005E33B4" w:rsidP="00212093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212093">
        <w:rPr>
          <w:sz w:val="26"/>
          <w:szCs w:val="26"/>
          <w:lang w:eastAsia="ru-RU"/>
        </w:rPr>
        <w:t xml:space="preserve">Заявления на выплаты можно подать дистанционно на портале </w:t>
      </w:r>
      <w:proofErr w:type="spellStart"/>
      <w:r w:rsidRPr="00212093">
        <w:rPr>
          <w:sz w:val="26"/>
          <w:szCs w:val="26"/>
          <w:lang w:eastAsia="ru-RU"/>
        </w:rPr>
        <w:t>госуслуг</w:t>
      </w:r>
      <w:proofErr w:type="spellEnd"/>
      <w:r w:rsidRPr="00212093">
        <w:rPr>
          <w:sz w:val="26"/>
          <w:szCs w:val="26"/>
          <w:lang w:eastAsia="ru-RU"/>
        </w:rPr>
        <w:t xml:space="preserve"> либо лично в МФЦ или клиентской службе Отделения СФР по Новосибирской области. Способ доставки пособия указывается в заявлении. </w:t>
      </w:r>
    </w:p>
    <w:p w:rsidR="005E33B4" w:rsidRPr="00212093" w:rsidRDefault="005E33B4" w:rsidP="00212093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5E33B4" w:rsidRPr="00212093" w:rsidRDefault="005E33B4" w:rsidP="00212093">
      <w:pPr>
        <w:pStyle w:val="af7"/>
        <w:ind w:firstLine="567"/>
        <w:jc w:val="both"/>
        <w:rPr>
          <w:sz w:val="26"/>
          <w:szCs w:val="26"/>
        </w:rPr>
      </w:pPr>
      <w:r w:rsidRPr="00212093">
        <w:rPr>
          <w:sz w:val="26"/>
          <w:szCs w:val="26"/>
          <w:lang w:eastAsia="ru-RU"/>
        </w:rPr>
        <w:t xml:space="preserve">Помимо вышеперечисленных пособий семьям военнослужащих по призыву могут быть предоставлены и другие меры социальной поддержки, предназначенные для семей с детьми, такие как: единовременное пособие при рождении ребенка, материнский капитал и т.д. Подробнее информацию о них можно найти на сайте СФР </w:t>
      </w:r>
      <w:hyperlink r:id="rId8" w:history="1">
        <w:r w:rsidRPr="00212093">
          <w:rPr>
            <w:rStyle w:val="a3"/>
            <w:sz w:val="26"/>
            <w:szCs w:val="26"/>
            <w:lang w:eastAsia="ru-RU"/>
          </w:rPr>
          <w:t>https://sfr.gov.ru/grazhdanam/families_with_children/</w:t>
        </w:r>
      </w:hyperlink>
      <w:r w:rsidRPr="00212093">
        <w:rPr>
          <w:sz w:val="26"/>
          <w:szCs w:val="26"/>
          <w:lang w:eastAsia="ru-RU"/>
        </w:rPr>
        <w:t xml:space="preserve"> </w:t>
      </w:r>
    </w:p>
    <w:p w:rsidR="005E33B4" w:rsidRPr="00212093" w:rsidRDefault="005E33B4" w:rsidP="00212093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5E33B4" w:rsidRDefault="005E33B4" w:rsidP="00212093">
      <w:pPr>
        <w:pStyle w:val="af7"/>
        <w:ind w:firstLine="567"/>
        <w:jc w:val="both"/>
        <w:rPr>
          <w:sz w:val="26"/>
          <w:szCs w:val="26"/>
        </w:rPr>
      </w:pPr>
      <w:r w:rsidRPr="00212093">
        <w:rPr>
          <w:sz w:val="26"/>
          <w:szCs w:val="26"/>
          <w:lang w:eastAsia="ru-RU"/>
        </w:rPr>
        <w:t xml:space="preserve">Если у вас остались вопросы, </w:t>
      </w:r>
      <w:r w:rsidRPr="00212093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 </w:t>
      </w:r>
    </w:p>
    <w:p w:rsidR="00212093" w:rsidRPr="00212093" w:rsidRDefault="00212093" w:rsidP="00212093">
      <w:pPr>
        <w:pStyle w:val="af7"/>
        <w:ind w:firstLine="567"/>
        <w:jc w:val="both"/>
        <w:rPr>
          <w:sz w:val="16"/>
          <w:szCs w:val="16"/>
        </w:rPr>
      </w:pPr>
    </w:p>
    <w:p w:rsidR="001F3A58" w:rsidRDefault="001F3A58" w:rsidP="001F3A58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1F3A58" w:rsidRDefault="001F3A58" w:rsidP="001F3A58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1F3A58" w:rsidRDefault="001F3A58" w:rsidP="001F3A58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B443DC" w:rsidRDefault="001F3A58" w:rsidP="001A1586">
      <w:pPr>
        <w:jc w:val="both"/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 w:rsidR="00C54F06">
        <w:rPr>
          <w:lang w:val="en-US"/>
        </w:rPr>
        <w:t xml:space="preserve"> </w:t>
      </w:r>
    </w:p>
    <w:p w:rsidR="00212093" w:rsidRDefault="00212093" w:rsidP="001A1586">
      <w:pPr>
        <w:jc w:val="both"/>
      </w:pPr>
    </w:p>
    <w:p w:rsidR="00212093" w:rsidRDefault="00212093" w:rsidP="00212093">
      <w:pPr>
        <w:ind w:firstLine="567"/>
        <w:jc w:val="right"/>
      </w:pPr>
    </w:p>
    <w:p w:rsidR="00212093" w:rsidRPr="00A25CFA" w:rsidRDefault="00212093" w:rsidP="00212093">
      <w:pPr>
        <w:ind w:firstLine="567"/>
        <w:jc w:val="right"/>
        <w:rPr>
          <w:b/>
        </w:rPr>
      </w:pPr>
      <w:bookmarkStart w:id="0" w:name="_GoBack"/>
      <w:bookmarkEnd w:id="0"/>
      <w:r>
        <w:t xml:space="preserve">Пресс-служба Отделения СФР </w:t>
      </w:r>
    </w:p>
    <w:p w:rsidR="00212093" w:rsidRPr="00212093" w:rsidRDefault="00212093" w:rsidP="001A1586">
      <w:pPr>
        <w:jc w:val="both"/>
      </w:pPr>
    </w:p>
    <w:sectPr w:rsidR="00212093" w:rsidRPr="00212093" w:rsidSect="00212093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3C4F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29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57A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3F79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0F4F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1586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5D59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3A58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093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390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4CED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013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9A2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1B15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5CAD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1E4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4699"/>
    <w:rsid w:val="003449A7"/>
    <w:rsid w:val="00345145"/>
    <w:rsid w:val="0034536E"/>
    <w:rsid w:val="00345522"/>
    <w:rsid w:val="0034601C"/>
    <w:rsid w:val="003465C3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CB9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85C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900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6B4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1CA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46F"/>
    <w:rsid w:val="00520CC0"/>
    <w:rsid w:val="005210A8"/>
    <w:rsid w:val="0052182B"/>
    <w:rsid w:val="0052197A"/>
    <w:rsid w:val="0052202F"/>
    <w:rsid w:val="00522C7C"/>
    <w:rsid w:val="00522EBC"/>
    <w:rsid w:val="00522F90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699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494F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061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E79"/>
    <w:rsid w:val="005C7FED"/>
    <w:rsid w:val="005D0A60"/>
    <w:rsid w:val="005D110A"/>
    <w:rsid w:val="005D1599"/>
    <w:rsid w:val="005D1F82"/>
    <w:rsid w:val="005D206B"/>
    <w:rsid w:val="005D2F76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3B4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0011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3F7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1EF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1B7F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283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0303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FE4"/>
    <w:rsid w:val="0079501A"/>
    <w:rsid w:val="007951D1"/>
    <w:rsid w:val="0079591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3E1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0C9E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CA2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4527"/>
    <w:rsid w:val="008756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2D6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06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3790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D14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111"/>
    <w:rsid w:val="0091193C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850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D75DC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6C80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A7C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6AB0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0AC7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3D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046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5EFB"/>
    <w:rsid w:val="00BB6977"/>
    <w:rsid w:val="00BB6C93"/>
    <w:rsid w:val="00BB6D39"/>
    <w:rsid w:val="00BB71B4"/>
    <w:rsid w:val="00BB7B0C"/>
    <w:rsid w:val="00BC0332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238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29B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0D81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4F06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5FF"/>
    <w:rsid w:val="00CA379C"/>
    <w:rsid w:val="00CA3A03"/>
    <w:rsid w:val="00CA40E7"/>
    <w:rsid w:val="00CA4A9B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4C11"/>
    <w:rsid w:val="00CC51C8"/>
    <w:rsid w:val="00CC65C4"/>
    <w:rsid w:val="00CC6C94"/>
    <w:rsid w:val="00CC7CD7"/>
    <w:rsid w:val="00CC7D64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6BB4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0757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6AC9"/>
    <w:rsid w:val="00D80BA8"/>
    <w:rsid w:val="00D80D7B"/>
    <w:rsid w:val="00D8132D"/>
    <w:rsid w:val="00D8159C"/>
    <w:rsid w:val="00D818B1"/>
    <w:rsid w:val="00D81C3F"/>
    <w:rsid w:val="00D81DC3"/>
    <w:rsid w:val="00D822B6"/>
    <w:rsid w:val="00D826C8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616"/>
    <w:rsid w:val="00D93B2B"/>
    <w:rsid w:val="00D942D0"/>
    <w:rsid w:val="00D944BD"/>
    <w:rsid w:val="00D95147"/>
    <w:rsid w:val="00D95E3D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4BE5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5FC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37D7"/>
    <w:rsid w:val="00E839B9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46B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E8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2DF6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378"/>
    <w:rsid w:val="00F11515"/>
    <w:rsid w:val="00F11C70"/>
    <w:rsid w:val="00F1346E"/>
    <w:rsid w:val="00F13E0D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03B8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68F2"/>
    <w:rsid w:val="00FC730F"/>
    <w:rsid w:val="00FC739D"/>
    <w:rsid w:val="00FC73BF"/>
    <w:rsid w:val="00FD0C7C"/>
    <w:rsid w:val="00FD129B"/>
    <w:rsid w:val="00FD2614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families_with_childr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A0912-3B5D-48A4-8661-60AF0560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9</cp:revision>
  <cp:lastPrinted>2022-11-15T06:36:00Z</cp:lastPrinted>
  <dcterms:created xsi:type="dcterms:W3CDTF">2024-10-15T05:09:00Z</dcterms:created>
  <dcterms:modified xsi:type="dcterms:W3CDTF">2024-10-24T02:55:00Z</dcterms:modified>
</cp:coreProperties>
</file>