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84576E" w:rsidRPr="0084576E">
        <w:rPr>
          <w:b/>
          <w:bCs/>
        </w:rPr>
        <w:t>30</w:t>
      </w:r>
      <w:r w:rsidR="00B125BE">
        <w:rPr>
          <w:b/>
          <w:bCs/>
        </w:rPr>
        <w:t>.1</w:t>
      </w:r>
      <w:r w:rsidR="00B125BE" w:rsidRPr="00B125BE">
        <w:rPr>
          <w:b/>
          <w:bCs/>
        </w:rPr>
        <w:t>1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5157E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4576E" w:rsidRPr="00217162" w:rsidRDefault="0084576E" w:rsidP="0084576E">
      <w:pPr>
        <w:ind w:firstLine="567"/>
        <w:jc w:val="both"/>
        <w:rPr>
          <w:b/>
          <w:sz w:val="26"/>
          <w:szCs w:val="26"/>
        </w:rPr>
      </w:pPr>
      <w:r w:rsidRPr="00217162">
        <w:rPr>
          <w:b/>
          <w:sz w:val="26"/>
          <w:szCs w:val="26"/>
        </w:rPr>
        <w:t xml:space="preserve">Свыше 1200 новосибирских школьников и студентов с начала учебного года повысили свою пенсионную грамотность </w:t>
      </w:r>
    </w:p>
    <w:p w:rsidR="0084576E" w:rsidRDefault="0084576E" w:rsidP="0084576E">
      <w:pPr>
        <w:ind w:firstLine="567"/>
        <w:jc w:val="both"/>
        <w:rPr>
          <w:sz w:val="16"/>
          <w:szCs w:val="16"/>
        </w:rPr>
      </w:pPr>
    </w:p>
    <w:p w:rsidR="0084576E" w:rsidRPr="0084576E" w:rsidRDefault="0084576E" w:rsidP="0084576E">
      <w:pPr>
        <w:pStyle w:val="af0"/>
        <w:ind w:left="0" w:firstLine="425"/>
        <w:rPr>
          <w:szCs w:val="26"/>
        </w:rPr>
      </w:pPr>
      <w:r w:rsidRPr="00217162">
        <w:rPr>
          <w:szCs w:val="26"/>
        </w:rPr>
        <w:t xml:space="preserve">Осенью текущего года Отделение СФР по Новосибирской области продолжило реализацию программы по повышению пенсионной грамотности учащейся молодежи. Свыше 1 200 школьников и студентов Новосибирской области стали участниками уроков </w:t>
      </w:r>
      <w:r>
        <w:rPr>
          <w:szCs w:val="26"/>
        </w:rPr>
        <w:t>пенсионной грамотности</w:t>
      </w:r>
      <w:r w:rsidRPr="00217162">
        <w:rPr>
          <w:szCs w:val="26"/>
        </w:rPr>
        <w:t xml:space="preserve">, которые для них организовали и провели специалисты </w:t>
      </w:r>
      <w:r w:rsidRPr="0084576E">
        <w:rPr>
          <w:szCs w:val="26"/>
        </w:rPr>
        <w:t>отделения СФР. Лекциями и уроками были охвачены школьники старших классов и студенты средне-специальных учебных заведений.</w:t>
      </w:r>
    </w:p>
    <w:p w:rsidR="0084576E" w:rsidRPr="0084576E" w:rsidRDefault="0084576E" w:rsidP="0084576E">
      <w:pPr>
        <w:ind w:firstLine="567"/>
        <w:jc w:val="both"/>
        <w:rPr>
          <w:sz w:val="26"/>
          <w:szCs w:val="26"/>
        </w:rPr>
      </w:pPr>
      <w:r w:rsidRPr="0084576E">
        <w:rPr>
          <w:sz w:val="26"/>
          <w:szCs w:val="26"/>
        </w:rPr>
        <w:t xml:space="preserve">Основная цель проекта - формирование пенсионной культуры, повышение пенсионной, социальной и финансовой грамотности молодежи, формирование понимания личной ответственности каждого. Ответственности не только за свое будущее, но и за старшее поколение, так как действующая в стране пенсионная система основана на принципах социальной солидарности, и уплаченные сегодня работающим населением взносы идут на выплату пенсий «действующим» пенсионерам. </w:t>
      </w:r>
    </w:p>
    <w:p w:rsidR="0084576E" w:rsidRPr="00217162" w:rsidRDefault="0084576E" w:rsidP="0084576E">
      <w:pPr>
        <w:ind w:firstLine="567"/>
        <w:jc w:val="both"/>
        <w:rPr>
          <w:sz w:val="26"/>
          <w:szCs w:val="26"/>
        </w:rPr>
      </w:pPr>
      <w:r w:rsidRPr="0084576E">
        <w:rPr>
          <w:sz w:val="26"/>
          <w:szCs w:val="26"/>
        </w:rPr>
        <w:t>На уроках пенсионной грамотности специалисты Фонда в простой и доступной форме да</w:t>
      </w:r>
      <w:r>
        <w:rPr>
          <w:sz w:val="26"/>
          <w:szCs w:val="26"/>
        </w:rPr>
        <w:t>ют</w:t>
      </w:r>
      <w:r w:rsidRPr="0084576E">
        <w:rPr>
          <w:sz w:val="26"/>
          <w:szCs w:val="26"/>
        </w:rPr>
        <w:t xml:space="preserve"> базовые знания об устройстве пенсионной системы России, отве</w:t>
      </w:r>
      <w:r>
        <w:rPr>
          <w:sz w:val="26"/>
          <w:szCs w:val="26"/>
        </w:rPr>
        <w:t>чают</w:t>
      </w:r>
      <w:r w:rsidRPr="0084576E">
        <w:rPr>
          <w:sz w:val="26"/>
          <w:szCs w:val="26"/>
        </w:rPr>
        <w:t xml:space="preserve"> на вопросы, какие существуют виды пенсий, каковы</w:t>
      </w:r>
      <w:r w:rsidRPr="00217162">
        <w:rPr>
          <w:sz w:val="26"/>
          <w:szCs w:val="26"/>
        </w:rPr>
        <w:t xml:space="preserve"> условия для их установления, какие выплаты помимо пенсии обеспечиваются Социальным фондом России. Особое внимание на таких уроках специалисты СФР удел</w:t>
      </w:r>
      <w:r>
        <w:rPr>
          <w:sz w:val="26"/>
          <w:szCs w:val="26"/>
        </w:rPr>
        <w:t>яют</w:t>
      </w:r>
      <w:r w:rsidRPr="00217162">
        <w:rPr>
          <w:sz w:val="26"/>
          <w:szCs w:val="26"/>
        </w:rPr>
        <w:t xml:space="preserve"> способам </w:t>
      </w:r>
      <w:r>
        <w:rPr>
          <w:sz w:val="26"/>
          <w:szCs w:val="26"/>
        </w:rPr>
        <w:t xml:space="preserve">получения услуг </w:t>
      </w:r>
      <w:r w:rsidRPr="00217162">
        <w:rPr>
          <w:sz w:val="26"/>
          <w:szCs w:val="26"/>
        </w:rPr>
        <w:t>Фонд</w:t>
      </w:r>
      <w:r>
        <w:rPr>
          <w:sz w:val="26"/>
          <w:szCs w:val="26"/>
        </w:rPr>
        <w:t>а в электронном виде</w:t>
      </w:r>
      <w:r w:rsidRPr="00217162">
        <w:rPr>
          <w:sz w:val="26"/>
          <w:szCs w:val="26"/>
        </w:rPr>
        <w:t>, а также основам финансовой безопасности.</w:t>
      </w:r>
    </w:p>
    <w:p w:rsidR="0084576E" w:rsidRPr="00217162" w:rsidRDefault="0084576E" w:rsidP="0084576E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 w:rsidRPr="00217162">
        <w:rPr>
          <w:sz w:val="26"/>
          <w:szCs w:val="26"/>
        </w:rPr>
        <w:t xml:space="preserve"> «Для молодых людей, стоящих на пороге самостоятельной жизни, владение информацией о пенсионных правах – шанс начать свою пенсионную историю правильно: с официального стажа и белой зарплаты, - отмечает управляющий Отделением СФР по Новосибирской области Александр </w:t>
      </w:r>
      <w:proofErr w:type="spellStart"/>
      <w:r w:rsidRPr="00217162">
        <w:rPr>
          <w:sz w:val="26"/>
          <w:szCs w:val="26"/>
        </w:rPr>
        <w:t>Терепа</w:t>
      </w:r>
      <w:proofErr w:type="spellEnd"/>
      <w:r w:rsidRPr="00217162">
        <w:rPr>
          <w:sz w:val="26"/>
          <w:szCs w:val="26"/>
        </w:rPr>
        <w:t xml:space="preserve">, - Наша задача, дать им знания, необходимые для </w:t>
      </w:r>
      <w:r>
        <w:rPr>
          <w:sz w:val="26"/>
          <w:szCs w:val="26"/>
        </w:rPr>
        <w:t>принятия в жизни важных решений</w:t>
      </w:r>
      <w:r w:rsidRPr="00217162">
        <w:rPr>
          <w:sz w:val="26"/>
          <w:szCs w:val="26"/>
        </w:rPr>
        <w:t xml:space="preserve">». </w:t>
      </w:r>
    </w:p>
    <w:p w:rsidR="0084576E" w:rsidRPr="00217162" w:rsidRDefault="0084576E" w:rsidP="0084576E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 w:rsidRPr="00217162">
        <w:rPr>
          <w:sz w:val="26"/>
          <w:szCs w:val="26"/>
        </w:rPr>
        <w:t xml:space="preserve">Программа по повышению пенсионной грамотности учащейся молодежи реализуется Фондом с 2011 года. За это время на территории региона участниками проекта стали свыше 75 тысяч студентов и школьников Новосибирской области. </w:t>
      </w:r>
    </w:p>
    <w:p w:rsidR="00523812" w:rsidRDefault="00523812" w:rsidP="00523812">
      <w:pPr>
        <w:pStyle w:val="21"/>
        <w:spacing w:after="0" w:line="360" w:lineRule="auto"/>
        <w:ind w:firstLine="426"/>
        <w:jc w:val="both"/>
      </w:pPr>
    </w:p>
    <w:p w:rsidR="00523812" w:rsidRDefault="00523812" w:rsidP="00523812">
      <w:pPr>
        <w:ind w:firstLine="567"/>
        <w:jc w:val="right"/>
      </w:pPr>
      <w:bookmarkStart w:id="0" w:name="_GoBack"/>
      <w:bookmarkEnd w:id="0"/>
      <w:r w:rsidRPr="003B08A9">
        <w:t>Пресс-</w:t>
      </w:r>
      <w:r>
        <w:t>служба</w:t>
      </w:r>
      <w:r w:rsidRPr="003B08A9">
        <w:t xml:space="preserve"> </w:t>
      </w:r>
      <w:r>
        <w:t xml:space="preserve">Отделения </w:t>
      </w:r>
      <w:r>
        <w:rPr>
          <w:lang w:val="en-US"/>
        </w:rPr>
        <w:t>C</w:t>
      </w:r>
      <w:r>
        <w:t>ФР</w:t>
      </w:r>
      <w:r w:rsidRPr="00CB4749">
        <w:t xml:space="preserve"> </w:t>
      </w:r>
      <w:r>
        <w:t xml:space="preserve"> </w:t>
      </w:r>
    </w:p>
    <w:p w:rsidR="00523812" w:rsidRDefault="00523812" w:rsidP="00523812">
      <w:pPr>
        <w:jc w:val="right"/>
      </w:pPr>
    </w:p>
    <w:p w:rsidR="0085463E" w:rsidRDefault="0085463E" w:rsidP="00594F52">
      <w:pPr>
        <w:ind w:firstLine="567"/>
        <w:jc w:val="right"/>
      </w:pPr>
    </w:p>
    <w:sectPr w:rsidR="0085463E" w:rsidSect="0084576E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3E4A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152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1835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4EA9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108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0285"/>
    <w:rsid w:val="003E1E3B"/>
    <w:rsid w:val="003E2294"/>
    <w:rsid w:val="003E23BF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812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4D19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585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76E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63E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07C69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49CD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3BFD"/>
    <w:rsid w:val="00B65480"/>
    <w:rsid w:val="00B655DF"/>
    <w:rsid w:val="00B66AD4"/>
    <w:rsid w:val="00B66D20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11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4E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1E63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markedcontent">
    <w:name w:val="markedcontent"/>
    <w:basedOn w:val="a0"/>
    <w:rsid w:val="0020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markedcontent">
    <w:name w:val="markedcontent"/>
    <w:basedOn w:val="a0"/>
    <w:rsid w:val="0020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F6FA5-6AB0-4C1E-9054-E4E274E6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2023-11-28T05:21:00Z</dcterms:created>
  <dcterms:modified xsi:type="dcterms:W3CDTF">2023-11-30T05:43:00Z</dcterms:modified>
</cp:coreProperties>
</file>